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04B2C" w14:textId="31047904" w:rsidR="00076B84" w:rsidRPr="00A64344" w:rsidRDefault="00D018D5" w:rsidP="00D018D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A64344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Lc 3,15-16 </w:t>
      </w:r>
    </w:p>
    <w:p w14:paraId="68A096D2" w14:textId="651B2CFB" w:rsidR="00AF5411" w:rsidRPr="00A64344" w:rsidRDefault="00AF5411" w:rsidP="00D018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64344">
        <w:rPr>
          <w:rFonts w:ascii="Times New Roman" w:hAnsi="Times New Roman" w:cs="Times New Roman"/>
          <w:b/>
          <w:bCs/>
          <w:sz w:val="24"/>
          <w:szCs w:val="28"/>
        </w:rPr>
        <w:t>Resi figli nel Figlio per il dono d</w:t>
      </w:r>
      <w:r w:rsidR="00D018D5" w:rsidRPr="00A64344">
        <w:rPr>
          <w:rFonts w:ascii="Times New Roman" w:hAnsi="Times New Roman" w:cs="Times New Roman"/>
          <w:b/>
          <w:bCs/>
          <w:sz w:val="24"/>
          <w:szCs w:val="28"/>
        </w:rPr>
        <w:t>e</w:t>
      </w:r>
      <w:r w:rsidRPr="00A64344">
        <w:rPr>
          <w:rFonts w:ascii="Times New Roman" w:hAnsi="Times New Roman" w:cs="Times New Roman"/>
          <w:b/>
          <w:bCs/>
          <w:sz w:val="24"/>
          <w:szCs w:val="28"/>
        </w:rPr>
        <w:t>l Battesimo,</w:t>
      </w:r>
      <w:r w:rsidR="00D018D5" w:rsidRPr="00A6434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A64344">
        <w:rPr>
          <w:rFonts w:ascii="Times New Roman" w:hAnsi="Times New Roman" w:cs="Times New Roman"/>
          <w:b/>
          <w:bCs/>
          <w:sz w:val="24"/>
          <w:szCs w:val="28"/>
        </w:rPr>
        <w:t>siamo corresponsabili di una vocazione santa,</w:t>
      </w:r>
      <w:r w:rsidR="00D018D5" w:rsidRPr="00A6434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A64344">
        <w:rPr>
          <w:rFonts w:ascii="Times New Roman" w:hAnsi="Times New Roman" w:cs="Times New Roman"/>
          <w:b/>
          <w:bCs/>
          <w:sz w:val="24"/>
          <w:szCs w:val="28"/>
        </w:rPr>
        <w:t>un sacerdozio regale e missione profetica.</w:t>
      </w:r>
    </w:p>
    <w:p w14:paraId="73C6ED33" w14:textId="77777777" w:rsidR="009B7B60" w:rsidRPr="00A64344" w:rsidRDefault="009B7B60" w:rsidP="00AF5411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3186A17C" w14:textId="77777777" w:rsidR="007435C1" w:rsidRPr="00A64344" w:rsidRDefault="007435C1" w:rsidP="00D018D5">
      <w:pPr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A64344">
        <w:rPr>
          <w:rFonts w:ascii="Times New Roman" w:hAnsi="Times New Roman" w:cs="Times New Roman"/>
          <w:b/>
          <w:bCs/>
          <w:iCs/>
          <w:sz w:val="24"/>
          <w:szCs w:val="28"/>
        </w:rPr>
        <w:t>Preghiera di invocazione</w:t>
      </w:r>
    </w:p>
    <w:p w14:paraId="14EDD184" w14:textId="77777777" w:rsidR="00E06404" w:rsidRPr="00A64344" w:rsidRDefault="008C4A40" w:rsidP="00D018D5">
      <w:pPr>
        <w:pStyle w:val="Paragrafoelenc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>O Padre, che nel Battesimo ci rendi partecipi del mistero della passione e risurrezione del tuo Figlio, fa’ che, fortificati dallo Spirito di adozione filiale, camminiamo sempre in novità di vita. Per Cristo nostro Signore</w:t>
      </w:r>
      <w:r w:rsidR="00E06404" w:rsidRPr="00A64344">
        <w:rPr>
          <w:rFonts w:ascii="Times New Roman" w:hAnsi="Times New Roman" w:cs="Times New Roman"/>
          <w:sz w:val="24"/>
          <w:szCs w:val="28"/>
        </w:rPr>
        <w:t>. Amen.</w:t>
      </w:r>
    </w:p>
    <w:p w14:paraId="637A52B3" w14:textId="77777777" w:rsidR="00D018D5" w:rsidRPr="00A64344" w:rsidRDefault="00D018D5" w:rsidP="00D018D5">
      <w:pPr>
        <w:pStyle w:val="Paragrafoelenco"/>
        <w:ind w:left="1004" w:firstLine="412"/>
        <w:jc w:val="right"/>
        <w:rPr>
          <w:rFonts w:ascii="Times New Roman" w:hAnsi="Times New Roman" w:cs="Times New Roman"/>
          <w:sz w:val="24"/>
          <w:szCs w:val="28"/>
        </w:rPr>
      </w:pPr>
    </w:p>
    <w:p w14:paraId="028B62AA" w14:textId="025A7655" w:rsidR="008C4A40" w:rsidRPr="00A64344" w:rsidRDefault="008C4A40" w:rsidP="00D018D5">
      <w:pPr>
        <w:pStyle w:val="Paragrafoelenco"/>
        <w:ind w:left="1004" w:firstLine="412"/>
        <w:jc w:val="right"/>
        <w:rPr>
          <w:rFonts w:ascii="Times New Roman" w:hAnsi="Times New Roman" w:cs="Times New Roman"/>
          <w:i/>
          <w:iCs/>
          <w:sz w:val="24"/>
          <w:szCs w:val="28"/>
        </w:rPr>
      </w:pPr>
      <w:r w:rsidRPr="00A64344">
        <w:rPr>
          <w:rFonts w:ascii="Times New Roman" w:hAnsi="Times New Roman" w:cs="Times New Roman"/>
          <w:i/>
          <w:iCs/>
          <w:sz w:val="24"/>
          <w:szCs w:val="28"/>
        </w:rPr>
        <w:t xml:space="preserve"> (Messa per il Battesimo, Messale Romano, p. 767)</w:t>
      </w:r>
    </w:p>
    <w:p w14:paraId="3854BF97" w14:textId="7121D43C" w:rsidR="008C4A40" w:rsidRPr="00A64344" w:rsidRDefault="00D018D5" w:rsidP="00D018D5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64344">
        <w:rPr>
          <w:rFonts w:ascii="Times New Roman" w:hAnsi="Times New Roman" w:cs="Times New Roman"/>
          <w:b/>
          <w:bCs/>
          <w:sz w:val="24"/>
          <w:szCs w:val="28"/>
        </w:rPr>
        <w:t>Dal Vangelo secondo Luca</w:t>
      </w:r>
    </w:p>
    <w:p w14:paraId="2646E7AA" w14:textId="5403F347" w:rsidR="00327047" w:rsidRPr="00A64344" w:rsidRDefault="00D018D5" w:rsidP="00327047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27047" w:rsidRPr="00A64344">
        <w:rPr>
          <w:rFonts w:ascii="Times New Roman" w:hAnsi="Times New Roman" w:cs="Times New Roman"/>
          <w:i/>
          <w:sz w:val="24"/>
          <w:szCs w:val="28"/>
        </w:rPr>
        <w:t>Poiché il popolo era in attesa e tutti, riguardo a Giovanni, si domandavano in cuor loro se non fosse lui il Cristo, Giovanni rispose a tutti dicendo: “Io vi battezzo con acqua, ma viene colui che è più forte di me, a cui non sono degno di slegare i lacci dei sandali. Egli vi battezzerà in Spirito Santo e fuoco</w:t>
      </w:r>
      <w:r w:rsidRPr="00A64344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09322D24" w14:textId="77777777" w:rsidR="00A43510" w:rsidRPr="00A64344" w:rsidRDefault="00A43510" w:rsidP="00E0640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64FA8363" w14:textId="77777777" w:rsidR="004163B9" w:rsidRPr="00A64344" w:rsidRDefault="004163B9" w:rsidP="00D018D5">
      <w:pPr>
        <w:pStyle w:val="Paragrafoelenco"/>
        <w:ind w:left="0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A64344">
        <w:rPr>
          <w:rFonts w:ascii="Times New Roman" w:hAnsi="Times New Roman" w:cs="Times New Roman"/>
          <w:b/>
          <w:bCs/>
          <w:iCs/>
          <w:sz w:val="24"/>
          <w:szCs w:val="28"/>
        </w:rPr>
        <w:t>Contesto del brano evangelico</w:t>
      </w:r>
    </w:p>
    <w:p w14:paraId="798F477A" w14:textId="218500F1" w:rsidR="00AF5411" w:rsidRPr="00A64344" w:rsidRDefault="004163B9" w:rsidP="00D018D5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9B7B60" w:rsidRPr="00A64344">
        <w:rPr>
          <w:rFonts w:ascii="Times New Roman" w:hAnsi="Times New Roman" w:cs="Times New Roman"/>
          <w:sz w:val="24"/>
          <w:szCs w:val="28"/>
        </w:rPr>
        <w:t>“</w:t>
      </w:r>
      <w:r w:rsidR="009B7B60" w:rsidRPr="00A64344">
        <w:rPr>
          <w:rFonts w:ascii="Times New Roman" w:hAnsi="Times New Roman" w:cs="Times New Roman"/>
          <w:i/>
          <w:sz w:val="24"/>
          <w:szCs w:val="28"/>
        </w:rPr>
        <w:t>Che cosa dobbiamo fare?...Maestro, che cosa dobbiamo fare?...E noi, che cosa dobbiamo fare</w:t>
      </w:r>
      <w:r w:rsidR="009B7B60" w:rsidRPr="00A64344">
        <w:rPr>
          <w:rFonts w:ascii="Times New Roman" w:hAnsi="Times New Roman" w:cs="Times New Roman"/>
          <w:sz w:val="24"/>
          <w:szCs w:val="28"/>
        </w:rPr>
        <w:t xml:space="preserve">?” (Lc 3,10.12.14). </w:t>
      </w:r>
      <w:r w:rsidR="00D018D5" w:rsidRPr="00A64344">
        <w:rPr>
          <w:rFonts w:ascii="Times New Roman" w:hAnsi="Times New Roman" w:cs="Times New Roman"/>
          <w:sz w:val="24"/>
          <w:szCs w:val="28"/>
        </w:rPr>
        <w:t>È</w:t>
      </w:r>
      <w:r w:rsidR="009B7B60" w:rsidRPr="00A64344">
        <w:rPr>
          <w:rFonts w:ascii="Times New Roman" w:hAnsi="Times New Roman" w:cs="Times New Roman"/>
          <w:sz w:val="24"/>
          <w:szCs w:val="28"/>
        </w:rPr>
        <w:t xml:space="preserve"> la </w:t>
      </w:r>
      <w:r w:rsidR="00901E95" w:rsidRPr="00A64344">
        <w:rPr>
          <w:rFonts w:ascii="Times New Roman" w:hAnsi="Times New Roman" w:cs="Times New Roman"/>
          <w:sz w:val="24"/>
          <w:szCs w:val="28"/>
        </w:rPr>
        <w:t xml:space="preserve">triplice </w:t>
      </w:r>
      <w:r w:rsidR="009B7B60" w:rsidRPr="00A64344">
        <w:rPr>
          <w:rFonts w:ascii="Times New Roman" w:hAnsi="Times New Roman" w:cs="Times New Roman"/>
          <w:sz w:val="24"/>
          <w:szCs w:val="28"/>
        </w:rPr>
        <w:t xml:space="preserve">domanda che sorge dalla folla che accorre nella regione del Giordano </w:t>
      </w:r>
      <w:r w:rsidR="00901E95" w:rsidRPr="00A64344">
        <w:rPr>
          <w:rFonts w:ascii="Times New Roman" w:hAnsi="Times New Roman" w:cs="Times New Roman"/>
          <w:sz w:val="24"/>
          <w:szCs w:val="28"/>
        </w:rPr>
        <w:t>per farsi battezzare da Giovanni</w:t>
      </w:r>
      <w:r w:rsidR="008C4A40" w:rsidRPr="00A64344">
        <w:rPr>
          <w:rFonts w:ascii="Times New Roman" w:hAnsi="Times New Roman" w:cs="Times New Roman"/>
          <w:sz w:val="24"/>
          <w:szCs w:val="28"/>
        </w:rPr>
        <w:t>.</w:t>
      </w:r>
      <w:r w:rsidR="00A43510" w:rsidRPr="00A64344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8B5FD59" w14:textId="77777777" w:rsidR="00650A0C" w:rsidRPr="00A64344" w:rsidRDefault="00A43510" w:rsidP="00D018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 xml:space="preserve">L’evangelista Luca </w:t>
      </w:r>
      <w:r w:rsidR="00650A0C" w:rsidRPr="00A64344">
        <w:rPr>
          <w:rFonts w:ascii="Times New Roman" w:hAnsi="Times New Roman" w:cs="Times New Roman"/>
          <w:sz w:val="24"/>
          <w:szCs w:val="28"/>
        </w:rPr>
        <w:t xml:space="preserve">iniziando a narrare la preparazione del ministero di Gesù attraverso la predicazione di Giovanni Battista (Lc 3,1-18), </w:t>
      </w:r>
      <w:r w:rsidR="000E55F2" w:rsidRPr="00A64344">
        <w:rPr>
          <w:rFonts w:ascii="Times New Roman" w:hAnsi="Times New Roman" w:cs="Times New Roman"/>
          <w:sz w:val="24"/>
          <w:szCs w:val="28"/>
        </w:rPr>
        <w:t xml:space="preserve">ne </w:t>
      </w:r>
      <w:r w:rsidRPr="00A64344">
        <w:rPr>
          <w:rFonts w:ascii="Times New Roman" w:hAnsi="Times New Roman" w:cs="Times New Roman"/>
          <w:sz w:val="24"/>
          <w:szCs w:val="28"/>
        </w:rPr>
        <w:t>delinea il quadro storico</w:t>
      </w:r>
      <w:r w:rsidR="00650A0C" w:rsidRPr="00A64344">
        <w:rPr>
          <w:rFonts w:ascii="Times New Roman" w:hAnsi="Times New Roman" w:cs="Times New Roman"/>
          <w:sz w:val="24"/>
          <w:szCs w:val="28"/>
        </w:rPr>
        <w:t xml:space="preserve">. Così facendo </w:t>
      </w:r>
      <w:r w:rsidRPr="00A64344">
        <w:rPr>
          <w:rFonts w:ascii="Times New Roman" w:hAnsi="Times New Roman" w:cs="Times New Roman"/>
          <w:sz w:val="24"/>
          <w:szCs w:val="28"/>
        </w:rPr>
        <w:t>vuole mettere in luce come il piano della salvezza si iscrive e si compie nella storia degli uomini e dei popoli (Lc 3,1-2). In un contesto fatto di potenza e di debolezza, di grandi disegni umani (pensiamo all’</w:t>
      </w:r>
      <w:r w:rsidR="00650A0C" w:rsidRPr="00A64344">
        <w:rPr>
          <w:rFonts w:ascii="Times New Roman" w:hAnsi="Times New Roman" w:cs="Times New Roman"/>
          <w:sz w:val="24"/>
          <w:szCs w:val="28"/>
        </w:rPr>
        <w:t>espansione dell’</w:t>
      </w:r>
      <w:r w:rsidRPr="00A64344">
        <w:rPr>
          <w:rFonts w:ascii="Times New Roman" w:hAnsi="Times New Roman" w:cs="Times New Roman"/>
          <w:sz w:val="24"/>
          <w:szCs w:val="28"/>
        </w:rPr>
        <w:t>impero</w:t>
      </w:r>
      <w:r w:rsidR="00650A0C" w:rsidRPr="00A64344">
        <w:rPr>
          <w:rFonts w:ascii="Times New Roman" w:hAnsi="Times New Roman" w:cs="Times New Roman"/>
          <w:sz w:val="24"/>
          <w:szCs w:val="28"/>
        </w:rPr>
        <w:t xml:space="preserve"> romano</w:t>
      </w:r>
      <w:r w:rsidRPr="00A64344">
        <w:rPr>
          <w:rFonts w:ascii="Times New Roman" w:hAnsi="Times New Roman" w:cs="Times New Roman"/>
          <w:sz w:val="24"/>
          <w:szCs w:val="28"/>
        </w:rPr>
        <w:t xml:space="preserve">) e di compromessi, di corruzione e di asservimento si fa strada il piano di Dio. </w:t>
      </w:r>
    </w:p>
    <w:p w14:paraId="48C4F3B5" w14:textId="77777777" w:rsidR="00650A0C" w:rsidRPr="00A64344" w:rsidRDefault="00650A0C" w:rsidP="00D018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 xml:space="preserve"> “</w:t>
      </w:r>
      <w:r w:rsidRPr="00A64344">
        <w:rPr>
          <w:rFonts w:ascii="Times New Roman" w:hAnsi="Times New Roman" w:cs="Times New Roman"/>
          <w:i/>
          <w:sz w:val="24"/>
          <w:szCs w:val="28"/>
        </w:rPr>
        <w:t>La Parola di Dio venne su Giovanni</w:t>
      </w:r>
      <w:r w:rsidRPr="00A64344">
        <w:rPr>
          <w:rFonts w:ascii="Times New Roman" w:hAnsi="Times New Roman" w:cs="Times New Roman"/>
          <w:sz w:val="24"/>
          <w:szCs w:val="28"/>
        </w:rPr>
        <w:t xml:space="preserve">…” </w:t>
      </w:r>
      <w:r w:rsidR="00233E90" w:rsidRPr="00A64344">
        <w:rPr>
          <w:rFonts w:ascii="Times New Roman" w:hAnsi="Times New Roman" w:cs="Times New Roman"/>
          <w:sz w:val="24"/>
          <w:szCs w:val="28"/>
        </w:rPr>
        <w:t>(Lc 3,2)</w:t>
      </w:r>
      <w:r w:rsidR="009832CC" w:rsidRPr="00A64344">
        <w:rPr>
          <w:rFonts w:ascii="Times New Roman" w:hAnsi="Times New Roman" w:cs="Times New Roman"/>
          <w:sz w:val="24"/>
          <w:szCs w:val="28"/>
        </w:rPr>
        <w:t>: c’è una tensione buona che Dio immette negli accadimenti umani</w:t>
      </w:r>
      <w:r w:rsidR="000E55F2" w:rsidRPr="00A64344">
        <w:rPr>
          <w:rFonts w:ascii="Times New Roman" w:hAnsi="Times New Roman" w:cs="Times New Roman"/>
          <w:sz w:val="24"/>
          <w:szCs w:val="28"/>
        </w:rPr>
        <w:t>.</w:t>
      </w:r>
      <w:r w:rsidR="009832CC" w:rsidRPr="00A64344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6C63F52" w14:textId="77777777" w:rsidR="00A43510" w:rsidRPr="00A64344" w:rsidRDefault="00A43510" w:rsidP="00D018D5">
      <w:pPr>
        <w:pStyle w:val="Paragrafoelenco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</w:p>
    <w:p w14:paraId="3E77FB17" w14:textId="77777777" w:rsidR="00A43510" w:rsidRPr="00A64344" w:rsidRDefault="009832CC" w:rsidP="00D018D5">
      <w:pPr>
        <w:pStyle w:val="Paragrafoelenco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 xml:space="preserve">Ancora una volta </w:t>
      </w:r>
      <w:r w:rsidR="00A43510" w:rsidRPr="00A64344">
        <w:rPr>
          <w:rFonts w:ascii="Times New Roman" w:hAnsi="Times New Roman" w:cs="Times New Roman"/>
          <w:sz w:val="24"/>
          <w:szCs w:val="28"/>
        </w:rPr>
        <w:t>Luca vuole sottolineare che l’azione della Parola non è al di fuori della storia: viene dall’alto ed entra nella storia per darle un senso</w:t>
      </w:r>
      <w:r w:rsidR="00901E95" w:rsidRPr="00A64344">
        <w:rPr>
          <w:rFonts w:ascii="Times New Roman" w:hAnsi="Times New Roman" w:cs="Times New Roman"/>
          <w:sz w:val="24"/>
          <w:szCs w:val="28"/>
        </w:rPr>
        <w:t xml:space="preserve"> (cfr Lc 1,5; 2,1-2)</w:t>
      </w:r>
      <w:r w:rsidR="00A43510" w:rsidRPr="00A64344">
        <w:rPr>
          <w:rFonts w:ascii="Times New Roman" w:hAnsi="Times New Roman" w:cs="Times New Roman"/>
          <w:sz w:val="24"/>
          <w:szCs w:val="28"/>
        </w:rPr>
        <w:t>. Con la comparsa di Giovanni Battista sta avvenendo qualcosa di molto importante</w:t>
      </w:r>
      <w:r w:rsidR="00264DC3" w:rsidRPr="00A64344">
        <w:rPr>
          <w:rFonts w:ascii="Times New Roman" w:hAnsi="Times New Roman" w:cs="Times New Roman"/>
          <w:sz w:val="24"/>
          <w:szCs w:val="28"/>
        </w:rPr>
        <w:t>. In una terra dove</w:t>
      </w:r>
      <w:r w:rsidR="00A43510" w:rsidRPr="00A64344">
        <w:rPr>
          <w:rFonts w:ascii="Times New Roman" w:hAnsi="Times New Roman" w:cs="Times New Roman"/>
          <w:sz w:val="24"/>
          <w:szCs w:val="28"/>
        </w:rPr>
        <w:t xml:space="preserve"> convivono molteplici tensioni</w:t>
      </w:r>
      <w:r w:rsidR="00264DC3" w:rsidRPr="00A64344">
        <w:rPr>
          <w:rFonts w:ascii="Times New Roman" w:hAnsi="Times New Roman" w:cs="Times New Roman"/>
          <w:sz w:val="24"/>
          <w:szCs w:val="28"/>
        </w:rPr>
        <w:t xml:space="preserve"> i</w:t>
      </w:r>
      <w:r w:rsidR="00A43510" w:rsidRPr="00A64344">
        <w:rPr>
          <w:rFonts w:ascii="Times New Roman" w:hAnsi="Times New Roman" w:cs="Times New Roman"/>
          <w:sz w:val="24"/>
          <w:szCs w:val="28"/>
        </w:rPr>
        <w:t>l regno di Dio viene</w:t>
      </w:r>
      <w:r w:rsidR="00264DC3" w:rsidRPr="00A64344">
        <w:rPr>
          <w:rFonts w:ascii="Times New Roman" w:hAnsi="Times New Roman" w:cs="Times New Roman"/>
          <w:sz w:val="24"/>
          <w:szCs w:val="28"/>
        </w:rPr>
        <w:t>. Viene in mezzo a</w:t>
      </w:r>
      <w:r w:rsidR="00A43510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Pr="00A64344">
        <w:rPr>
          <w:rFonts w:ascii="Times New Roman" w:hAnsi="Times New Roman" w:cs="Times New Roman"/>
          <w:sz w:val="24"/>
          <w:szCs w:val="28"/>
        </w:rPr>
        <w:t xml:space="preserve">tumultuosi </w:t>
      </w:r>
      <w:r w:rsidR="00A43510" w:rsidRPr="00A64344">
        <w:rPr>
          <w:rFonts w:ascii="Times New Roman" w:hAnsi="Times New Roman" w:cs="Times New Roman"/>
          <w:sz w:val="24"/>
          <w:szCs w:val="28"/>
        </w:rPr>
        <w:t>cambiamenti politici e religiosi</w:t>
      </w:r>
      <w:r w:rsidR="00264DC3" w:rsidRPr="00A64344">
        <w:rPr>
          <w:rFonts w:ascii="Times New Roman" w:hAnsi="Times New Roman" w:cs="Times New Roman"/>
          <w:sz w:val="24"/>
          <w:szCs w:val="28"/>
        </w:rPr>
        <w:t>, perché</w:t>
      </w:r>
      <w:r w:rsidR="00A43510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264DC3" w:rsidRPr="00A64344">
        <w:rPr>
          <w:rFonts w:ascii="Times New Roman" w:hAnsi="Times New Roman" w:cs="Times New Roman"/>
          <w:sz w:val="24"/>
          <w:szCs w:val="28"/>
        </w:rPr>
        <w:t>n</w:t>
      </w:r>
      <w:r w:rsidR="00A43510" w:rsidRPr="00A64344">
        <w:rPr>
          <w:rFonts w:ascii="Times New Roman" w:hAnsi="Times New Roman" w:cs="Times New Roman"/>
          <w:sz w:val="24"/>
          <w:szCs w:val="28"/>
        </w:rPr>
        <w:t>on c’è un luogo ideale per il regno. Non ci sono luoghi e persone fatte su misura: il regno di Dio viene, “scende”, si abbassa alla misura degli uomini, perché questi possano poi risollevarsi e alzare il capo. “</w:t>
      </w:r>
      <w:r w:rsidR="00A43510" w:rsidRPr="00A64344">
        <w:rPr>
          <w:rFonts w:ascii="Times New Roman" w:hAnsi="Times New Roman" w:cs="Times New Roman"/>
          <w:i/>
          <w:sz w:val="24"/>
          <w:szCs w:val="28"/>
        </w:rPr>
        <w:t>Il regno di Dio non viene in modo da attirare l’attenzione, e nessuno dirà: “Eccolo qui”, oppure “eccolo là”. Perché, ecco, il regno di Dio è in mezzo a voi</w:t>
      </w:r>
      <w:r w:rsidR="00A43510" w:rsidRPr="00A64344">
        <w:rPr>
          <w:rFonts w:ascii="Times New Roman" w:hAnsi="Times New Roman" w:cs="Times New Roman"/>
          <w:sz w:val="24"/>
          <w:szCs w:val="28"/>
        </w:rPr>
        <w:t>” (Lc 7, 20-21).</w:t>
      </w:r>
    </w:p>
    <w:p w14:paraId="1BE87414" w14:textId="77777777" w:rsidR="009832CC" w:rsidRPr="00A64344" w:rsidRDefault="009832CC" w:rsidP="00A43510">
      <w:pPr>
        <w:pStyle w:val="Paragrafoelenco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</w:p>
    <w:p w14:paraId="3FB9EB1F" w14:textId="77777777" w:rsidR="008C51A3" w:rsidRPr="00A64344" w:rsidRDefault="00273EDD" w:rsidP="00C954E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lastRenderedPageBreak/>
        <w:t xml:space="preserve">Giovanni predica </w:t>
      </w:r>
      <w:r w:rsidR="000E55F2" w:rsidRPr="00A64344">
        <w:rPr>
          <w:rFonts w:ascii="Times New Roman" w:hAnsi="Times New Roman" w:cs="Times New Roman"/>
          <w:sz w:val="24"/>
          <w:szCs w:val="28"/>
        </w:rPr>
        <w:t xml:space="preserve">alle folle </w:t>
      </w:r>
      <w:r w:rsidRPr="00A64344">
        <w:rPr>
          <w:rFonts w:ascii="Times New Roman" w:hAnsi="Times New Roman" w:cs="Times New Roman"/>
          <w:sz w:val="24"/>
          <w:szCs w:val="28"/>
        </w:rPr>
        <w:t xml:space="preserve">un battesimo di conversione per il perdono dei peccati e lo fa con </w:t>
      </w:r>
      <w:r w:rsidR="00233E90" w:rsidRPr="00A64344">
        <w:rPr>
          <w:rFonts w:ascii="Times New Roman" w:hAnsi="Times New Roman" w:cs="Times New Roman"/>
          <w:sz w:val="24"/>
          <w:szCs w:val="28"/>
        </w:rPr>
        <w:t>espressioni molto</w:t>
      </w:r>
      <w:r w:rsidRPr="00A64344">
        <w:rPr>
          <w:rFonts w:ascii="Times New Roman" w:hAnsi="Times New Roman" w:cs="Times New Roman"/>
          <w:sz w:val="24"/>
          <w:szCs w:val="28"/>
        </w:rPr>
        <w:t xml:space="preserve"> forti:</w:t>
      </w:r>
      <w:r w:rsidR="00C954EE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8C51A3" w:rsidRPr="00A64344">
        <w:rPr>
          <w:rFonts w:ascii="Times New Roman" w:hAnsi="Times New Roman" w:cs="Times New Roman"/>
          <w:sz w:val="24"/>
          <w:szCs w:val="28"/>
        </w:rPr>
        <w:t>“</w:t>
      </w:r>
      <w:r w:rsidR="008C51A3" w:rsidRPr="00A64344">
        <w:rPr>
          <w:rFonts w:ascii="Times New Roman" w:hAnsi="Times New Roman" w:cs="Times New Roman"/>
          <w:i/>
          <w:iCs/>
          <w:sz w:val="24"/>
          <w:szCs w:val="28"/>
        </w:rPr>
        <w:t>Razza di vipere</w:t>
      </w:r>
      <w:r w:rsidR="008C51A3" w:rsidRPr="00A64344">
        <w:rPr>
          <w:rFonts w:ascii="Times New Roman" w:hAnsi="Times New Roman" w:cs="Times New Roman"/>
          <w:sz w:val="24"/>
          <w:szCs w:val="28"/>
        </w:rPr>
        <w:t>!...”</w:t>
      </w:r>
      <w:r w:rsidR="001B66C8" w:rsidRPr="00A64344">
        <w:rPr>
          <w:rFonts w:ascii="Times New Roman" w:hAnsi="Times New Roman" w:cs="Times New Roman"/>
          <w:sz w:val="24"/>
          <w:szCs w:val="28"/>
        </w:rPr>
        <w:t xml:space="preserve"> (Lc 3,7). </w:t>
      </w:r>
      <w:r w:rsidR="000E55F2" w:rsidRPr="00A64344">
        <w:rPr>
          <w:rFonts w:ascii="Times New Roman" w:hAnsi="Times New Roman" w:cs="Times New Roman"/>
          <w:sz w:val="24"/>
          <w:szCs w:val="28"/>
        </w:rPr>
        <w:t>N</w:t>
      </w:r>
      <w:r w:rsidR="008C51A3" w:rsidRPr="00A64344">
        <w:rPr>
          <w:rFonts w:ascii="Times New Roman" w:hAnsi="Times New Roman" w:cs="Times New Roman"/>
          <w:sz w:val="24"/>
          <w:szCs w:val="28"/>
        </w:rPr>
        <w:t xml:space="preserve">on crediate di potervi salvare solo perché appartenete al popolo di Dio. La salvezza non è un fatto “di diritto”. Bisogna portare frutti degni della conversione. Essere figli di Abramo non garantisce la salvezza. Il privilegio di appartenere al popolo </w:t>
      </w:r>
      <w:r w:rsidR="00C66BFB" w:rsidRPr="00A64344">
        <w:rPr>
          <w:rFonts w:ascii="Times New Roman" w:hAnsi="Times New Roman" w:cs="Times New Roman"/>
          <w:sz w:val="24"/>
          <w:szCs w:val="28"/>
        </w:rPr>
        <w:t>scelto dal Signore</w:t>
      </w:r>
      <w:r w:rsidR="008C51A3" w:rsidRPr="00A64344">
        <w:rPr>
          <w:rFonts w:ascii="Times New Roman" w:hAnsi="Times New Roman" w:cs="Times New Roman"/>
          <w:sz w:val="24"/>
          <w:szCs w:val="28"/>
        </w:rPr>
        <w:t xml:space="preserve"> non dispensa dalla pratica dei comandamenti. Neanche il battesimo pone al sicuro, se non spinge alla conversione: </w:t>
      </w:r>
      <w:r w:rsidR="00233E90" w:rsidRPr="00A64344">
        <w:rPr>
          <w:rFonts w:ascii="Times New Roman" w:hAnsi="Times New Roman" w:cs="Times New Roman"/>
          <w:sz w:val="24"/>
          <w:szCs w:val="28"/>
        </w:rPr>
        <w:t xml:space="preserve">“… </w:t>
      </w:r>
      <w:r w:rsidR="00233E90" w:rsidRPr="00A64344">
        <w:rPr>
          <w:rFonts w:ascii="Times New Roman" w:hAnsi="Times New Roman" w:cs="Times New Roman"/>
          <w:i/>
          <w:sz w:val="24"/>
          <w:szCs w:val="28"/>
        </w:rPr>
        <w:t>chi vi ha fatto credere di poter sfuggire</w:t>
      </w:r>
      <w:r w:rsidR="008C51A3" w:rsidRPr="00A64344">
        <w:rPr>
          <w:rFonts w:ascii="Times New Roman" w:hAnsi="Times New Roman" w:cs="Times New Roman"/>
          <w:i/>
          <w:iCs/>
          <w:sz w:val="24"/>
          <w:szCs w:val="28"/>
        </w:rPr>
        <w:t xml:space="preserve"> all’ira imminente</w:t>
      </w:r>
      <w:r w:rsidR="008C51A3" w:rsidRPr="00A64344">
        <w:rPr>
          <w:rFonts w:ascii="Times New Roman" w:hAnsi="Times New Roman" w:cs="Times New Roman"/>
          <w:sz w:val="24"/>
          <w:szCs w:val="28"/>
        </w:rPr>
        <w:t>?</w:t>
      </w:r>
      <w:r w:rsidR="00233E90" w:rsidRPr="00A64344">
        <w:rPr>
          <w:rFonts w:ascii="Times New Roman" w:hAnsi="Times New Roman" w:cs="Times New Roman"/>
          <w:sz w:val="24"/>
          <w:szCs w:val="28"/>
        </w:rPr>
        <w:t>”</w:t>
      </w:r>
      <w:r w:rsidR="008C51A3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233E90" w:rsidRPr="00A64344">
        <w:rPr>
          <w:rFonts w:ascii="Times New Roman" w:hAnsi="Times New Roman" w:cs="Times New Roman"/>
          <w:sz w:val="24"/>
          <w:szCs w:val="28"/>
        </w:rPr>
        <w:t>(Lc 3,7).</w:t>
      </w:r>
    </w:p>
    <w:p w14:paraId="5A7DE584" w14:textId="77777777" w:rsidR="008C51A3" w:rsidRPr="00A64344" w:rsidRDefault="008C51A3" w:rsidP="008C5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>Giovanni annuncia il giudizio con un’immagine di una durezza inesorabile: “</w:t>
      </w:r>
      <w:r w:rsidR="00EF4023" w:rsidRPr="00A64344">
        <w:rPr>
          <w:rFonts w:ascii="Times New Roman" w:hAnsi="Times New Roman" w:cs="Times New Roman"/>
          <w:i/>
          <w:sz w:val="24"/>
          <w:szCs w:val="28"/>
        </w:rPr>
        <w:t>Anzi</w:t>
      </w:r>
      <w:r w:rsidR="00EF4023" w:rsidRPr="00A64344">
        <w:rPr>
          <w:rFonts w:ascii="Times New Roman" w:hAnsi="Times New Roman" w:cs="Times New Roman"/>
          <w:sz w:val="24"/>
          <w:szCs w:val="28"/>
        </w:rPr>
        <w:t xml:space="preserve">, </w:t>
      </w:r>
      <w:r w:rsidR="00EF4023" w:rsidRPr="00A64344">
        <w:rPr>
          <w:rFonts w:ascii="Times New Roman" w:hAnsi="Times New Roman" w:cs="Times New Roman"/>
          <w:i/>
          <w:iCs/>
          <w:sz w:val="24"/>
          <w:szCs w:val="28"/>
        </w:rPr>
        <w:t>g</w:t>
      </w:r>
      <w:r w:rsidRPr="00A64344">
        <w:rPr>
          <w:rFonts w:ascii="Times New Roman" w:hAnsi="Times New Roman" w:cs="Times New Roman"/>
          <w:i/>
          <w:iCs/>
          <w:sz w:val="24"/>
          <w:szCs w:val="28"/>
        </w:rPr>
        <w:t>ià la scure è posta alla radice degli alberi; perciò ogni albero che non dà buon frutto viene tagliato e gettato nel fuoco</w:t>
      </w:r>
      <w:r w:rsidRPr="00A64344">
        <w:rPr>
          <w:rFonts w:ascii="Times New Roman" w:hAnsi="Times New Roman" w:cs="Times New Roman"/>
          <w:sz w:val="24"/>
          <w:szCs w:val="28"/>
        </w:rPr>
        <w:t xml:space="preserve">” (Lc 3, 9). La scure posta alla radice sottolinea quanto questa – la radice – sia importante. </w:t>
      </w:r>
      <w:r w:rsidR="003214B9" w:rsidRPr="00A64344">
        <w:rPr>
          <w:rFonts w:ascii="Times New Roman" w:hAnsi="Times New Roman" w:cs="Times New Roman"/>
          <w:sz w:val="24"/>
          <w:szCs w:val="28"/>
        </w:rPr>
        <w:t xml:space="preserve">La pianta vive della radice. </w:t>
      </w:r>
      <w:r w:rsidRPr="00A64344">
        <w:rPr>
          <w:rFonts w:ascii="Times New Roman" w:hAnsi="Times New Roman" w:cs="Times New Roman"/>
          <w:sz w:val="24"/>
          <w:szCs w:val="28"/>
        </w:rPr>
        <w:t xml:space="preserve">Giovanni Battista vive ed esige una conversione radicale, piena e totale al Signore. Bisogna non solo portare frutto, ma “buon frutto”. </w:t>
      </w:r>
    </w:p>
    <w:p w14:paraId="2ADAF051" w14:textId="77777777" w:rsidR="008C51A3" w:rsidRPr="00A64344" w:rsidRDefault="008C51A3" w:rsidP="008C5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14:paraId="2C421477" w14:textId="77777777" w:rsidR="000536D9" w:rsidRPr="00A64344" w:rsidRDefault="008C51A3" w:rsidP="008C5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>La predicazione di Giovanni scuote le folle</w:t>
      </w:r>
      <w:r w:rsidR="00264DC3" w:rsidRPr="00A64344">
        <w:rPr>
          <w:rFonts w:ascii="Times New Roman" w:hAnsi="Times New Roman" w:cs="Times New Roman"/>
          <w:sz w:val="24"/>
          <w:szCs w:val="28"/>
        </w:rPr>
        <w:t>,</w:t>
      </w:r>
      <w:r w:rsidRPr="00A64344">
        <w:rPr>
          <w:rFonts w:ascii="Times New Roman" w:hAnsi="Times New Roman" w:cs="Times New Roman"/>
          <w:sz w:val="24"/>
          <w:szCs w:val="28"/>
        </w:rPr>
        <w:t xml:space="preserve"> giunge al suo effetto e provoca la domanda: “</w:t>
      </w:r>
      <w:r w:rsidRPr="00A64344">
        <w:rPr>
          <w:rFonts w:ascii="Times New Roman" w:hAnsi="Times New Roman" w:cs="Times New Roman"/>
          <w:i/>
          <w:iCs/>
          <w:sz w:val="24"/>
          <w:szCs w:val="28"/>
        </w:rPr>
        <w:t>Che cosa dobbiamo fare</w:t>
      </w:r>
      <w:r w:rsidRPr="00A64344">
        <w:rPr>
          <w:rFonts w:ascii="Times New Roman" w:hAnsi="Times New Roman" w:cs="Times New Roman"/>
          <w:sz w:val="24"/>
          <w:szCs w:val="28"/>
        </w:rPr>
        <w:t>?”(Lc 3, 10). E’ la domanda che dà inizio ad un cammino di conversione. Viene qui immediato il riferimento al racconto della Pentecoste negli Atti degli Apostoli, quando Pietro, ricevuto lo Spirito Santo, annuncia all</w:t>
      </w:r>
      <w:r w:rsidR="00E06404" w:rsidRPr="00A64344">
        <w:rPr>
          <w:rFonts w:ascii="Times New Roman" w:hAnsi="Times New Roman" w:cs="Times New Roman"/>
          <w:sz w:val="24"/>
          <w:szCs w:val="28"/>
        </w:rPr>
        <w:t>a moltitudine</w:t>
      </w:r>
      <w:r w:rsidRPr="00A64344">
        <w:rPr>
          <w:rFonts w:ascii="Times New Roman" w:hAnsi="Times New Roman" w:cs="Times New Roman"/>
          <w:sz w:val="24"/>
          <w:szCs w:val="28"/>
        </w:rPr>
        <w:t xml:space="preserve"> radunat</w:t>
      </w:r>
      <w:r w:rsidR="00E06404" w:rsidRPr="00A64344">
        <w:rPr>
          <w:rFonts w:ascii="Times New Roman" w:hAnsi="Times New Roman" w:cs="Times New Roman"/>
          <w:sz w:val="24"/>
          <w:szCs w:val="28"/>
        </w:rPr>
        <w:t>a</w:t>
      </w:r>
      <w:r w:rsidRPr="00A64344">
        <w:rPr>
          <w:rFonts w:ascii="Times New Roman" w:hAnsi="Times New Roman" w:cs="Times New Roman"/>
          <w:sz w:val="24"/>
          <w:szCs w:val="28"/>
        </w:rPr>
        <w:t xml:space="preserve"> a Gerusalemme il Cristo crocifisso e risorto: “</w:t>
      </w:r>
      <w:r w:rsidRPr="00A64344">
        <w:rPr>
          <w:rFonts w:ascii="Times New Roman" w:hAnsi="Times New Roman" w:cs="Times New Roman"/>
          <w:i/>
          <w:iCs/>
          <w:sz w:val="24"/>
          <w:szCs w:val="28"/>
        </w:rPr>
        <w:t>All’udire queste cose si sentirono trafiggere il cuore e dissero a Pietro e agli altri apostoli: “Che cosa dobbiamo fare, fratelli?”. E Pietro disse loro: “Convertitevi e ciascuno di voi si faccia battezzare nel nome di Gesù Cristo, per il perdono dei vostri peccati, e riceverete il dono dello Spirito Santo</w:t>
      </w:r>
      <w:r w:rsidRPr="00A64344">
        <w:rPr>
          <w:rFonts w:ascii="Times New Roman" w:hAnsi="Times New Roman" w:cs="Times New Roman"/>
          <w:sz w:val="24"/>
          <w:szCs w:val="28"/>
        </w:rPr>
        <w:t xml:space="preserve">” (At 2, 37-38). </w:t>
      </w:r>
    </w:p>
    <w:p w14:paraId="7E17E62E" w14:textId="77777777" w:rsidR="008C51A3" w:rsidRPr="00A64344" w:rsidRDefault="008C51A3" w:rsidP="008C5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>Anche Saulo quando cade a terra sulla via di Damasco e ode la voce del Signore che gli parla, domanda: “</w:t>
      </w:r>
      <w:r w:rsidRPr="00A64344">
        <w:rPr>
          <w:rFonts w:ascii="Times New Roman" w:hAnsi="Times New Roman" w:cs="Times New Roman"/>
          <w:i/>
          <w:iCs/>
          <w:sz w:val="24"/>
          <w:szCs w:val="28"/>
        </w:rPr>
        <w:t>Che devo fare, Signore</w:t>
      </w:r>
      <w:r w:rsidRPr="00A64344">
        <w:rPr>
          <w:rFonts w:ascii="Times New Roman" w:hAnsi="Times New Roman" w:cs="Times New Roman"/>
          <w:sz w:val="24"/>
          <w:szCs w:val="28"/>
        </w:rPr>
        <w:t>?” (At 22, 10</w:t>
      </w:r>
      <w:r w:rsidR="00E06404" w:rsidRPr="00A64344">
        <w:rPr>
          <w:rFonts w:ascii="Times New Roman" w:hAnsi="Times New Roman" w:cs="Times New Roman"/>
          <w:sz w:val="24"/>
          <w:szCs w:val="28"/>
        </w:rPr>
        <w:t>; cfr</w:t>
      </w:r>
      <w:r w:rsidR="00EF4023" w:rsidRPr="00A64344">
        <w:rPr>
          <w:rFonts w:ascii="Times New Roman" w:hAnsi="Times New Roman" w:cs="Times New Roman"/>
          <w:sz w:val="24"/>
          <w:szCs w:val="28"/>
        </w:rPr>
        <w:t xml:space="preserve"> anche At 16,30</w:t>
      </w:r>
      <w:r w:rsidRPr="00A64344">
        <w:rPr>
          <w:rFonts w:ascii="Times New Roman" w:hAnsi="Times New Roman" w:cs="Times New Roman"/>
          <w:sz w:val="24"/>
          <w:szCs w:val="28"/>
        </w:rPr>
        <w:t xml:space="preserve">). </w:t>
      </w:r>
    </w:p>
    <w:p w14:paraId="75E66174" w14:textId="77777777" w:rsidR="008C51A3" w:rsidRPr="00A64344" w:rsidRDefault="008C51A3" w:rsidP="00EF402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 xml:space="preserve">Le domande rivolte a Giovanni dalle folle rivelano </w:t>
      </w:r>
      <w:r w:rsidR="004C507A" w:rsidRPr="00A64344">
        <w:rPr>
          <w:rFonts w:ascii="Times New Roman" w:hAnsi="Times New Roman" w:cs="Times New Roman"/>
          <w:sz w:val="24"/>
          <w:szCs w:val="28"/>
        </w:rPr>
        <w:t>l’inquietudine del</w:t>
      </w:r>
      <w:r w:rsidRPr="00A64344">
        <w:rPr>
          <w:rFonts w:ascii="Times New Roman" w:hAnsi="Times New Roman" w:cs="Times New Roman"/>
          <w:sz w:val="24"/>
          <w:szCs w:val="28"/>
        </w:rPr>
        <w:t>l’attesa messianica</w:t>
      </w:r>
      <w:r w:rsidR="00EF4023" w:rsidRPr="00A64344">
        <w:rPr>
          <w:rFonts w:ascii="Times New Roman" w:hAnsi="Times New Roman" w:cs="Times New Roman"/>
          <w:sz w:val="24"/>
          <w:szCs w:val="28"/>
        </w:rPr>
        <w:t>.</w:t>
      </w:r>
      <w:r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EF4023" w:rsidRPr="00A64344">
        <w:rPr>
          <w:rFonts w:ascii="Times New Roman" w:hAnsi="Times New Roman" w:cs="Times New Roman"/>
          <w:sz w:val="24"/>
          <w:szCs w:val="28"/>
        </w:rPr>
        <w:t>S</w:t>
      </w:r>
      <w:r w:rsidRPr="00A64344">
        <w:rPr>
          <w:rFonts w:ascii="Times New Roman" w:hAnsi="Times New Roman" w:cs="Times New Roman"/>
          <w:sz w:val="24"/>
          <w:szCs w:val="28"/>
        </w:rPr>
        <w:t xml:space="preserve">ta per venire il Messia: </w:t>
      </w:r>
      <w:r w:rsidRPr="00A64344">
        <w:rPr>
          <w:rFonts w:ascii="Times New Roman" w:hAnsi="Times New Roman" w:cs="Times New Roman"/>
          <w:i/>
          <w:sz w:val="24"/>
          <w:szCs w:val="28"/>
        </w:rPr>
        <w:t>che cosa dobbiamo fare</w:t>
      </w:r>
      <w:r w:rsidRPr="00A64344">
        <w:rPr>
          <w:rFonts w:ascii="Times New Roman" w:hAnsi="Times New Roman" w:cs="Times New Roman"/>
          <w:sz w:val="24"/>
          <w:szCs w:val="28"/>
        </w:rPr>
        <w:t xml:space="preserve">? </w:t>
      </w:r>
      <w:r w:rsidR="00575A2C" w:rsidRPr="00A64344">
        <w:rPr>
          <w:rFonts w:ascii="Times New Roman" w:hAnsi="Times New Roman" w:cs="Times New Roman"/>
          <w:sz w:val="24"/>
          <w:szCs w:val="28"/>
        </w:rPr>
        <w:t xml:space="preserve">E’ la </w:t>
      </w:r>
      <w:r w:rsidR="00FD09DF" w:rsidRPr="00A64344">
        <w:rPr>
          <w:rFonts w:ascii="Times New Roman" w:hAnsi="Times New Roman" w:cs="Times New Roman"/>
          <w:sz w:val="24"/>
          <w:szCs w:val="28"/>
        </w:rPr>
        <w:t>voce</w:t>
      </w:r>
      <w:r w:rsidR="00575A2C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8C4A40" w:rsidRPr="00A64344">
        <w:rPr>
          <w:rFonts w:ascii="Times New Roman" w:hAnsi="Times New Roman" w:cs="Times New Roman"/>
          <w:sz w:val="24"/>
          <w:szCs w:val="28"/>
        </w:rPr>
        <w:t xml:space="preserve">profetica </w:t>
      </w:r>
      <w:r w:rsidR="00575A2C" w:rsidRPr="00A64344">
        <w:rPr>
          <w:rFonts w:ascii="Times New Roman" w:hAnsi="Times New Roman" w:cs="Times New Roman"/>
          <w:sz w:val="24"/>
          <w:szCs w:val="28"/>
        </w:rPr>
        <w:t xml:space="preserve">di Giovanni a inquietare quanti accorrono a lui: </w:t>
      </w:r>
      <w:r w:rsidRPr="00A64344">
        <w:rPr>
          <w:rFonts w:ascii="Times New Roman" w:hAnsi="Times New Roman" w:cs="Times New Roman"/>
          <w:sz w:val="24"/>
          <w:szCs w:val="28"/>
        </w:rPr>
        <w:t>s</w:t>
      </w:r>
      <w:r w:rsidR="004C507A" w:rsidRPr="00A64344">
        <w:rPr>
          <w:rFonts w:ascii="Times New Roman" w:hAnsi="Times New Roman" w:cs="Times New Roman"/>
          <w:sz w:val="24"/>
          <w:szCs w:val="28"/>
        </w:rPr>
        <w:t xml:space="preserve">i tratta </w:t>
      </w:r>
      <w:r w:rsidR="00575A2C" w:rsidRPr="00A64344">
        <w:rPr>
          <w:rFonts w:ascii="Times New Roman" w:hAnsi="Times New Roman" w:cs="Times New Roman"/>
          <w:sz w:val="24"/>
          <w:szCs w:val="28"/>
        </w:rPr>
        <w:t xml:space="preserve">specialmente </w:t>
      </w:r>
      <w:r w:rsidR="004C507A" w:rsidRPr="00A64344">
        <w:rPr>
          <w:rFonts w:ascii="Times New Roman" w:hAnsi="Times New Roman" w:cs="Times New Roman"/>
          <w:sz w:val="24"/>
          <w:szCs w:val="28"/>
        </w:rPr>
        <w:t>di</w:t>
      </w:r>
      <w:r w:rsidRPr="00A64344">
        <w:rPr>
          <w:rFonts w:ascii="Times New Roman" w:hAnsi="Times New Roman" w:cs="Times New Roman"/>
          <w:sz w:val="24"/>
          <w:szCs w:val="28"/>
        </w:rPr>
        <w:t xml:space="preserve"> persone piuttosto ai margini della vita religiosa e sociale giudaica, vi sono pubblicani, soldati. </w:t>
      </w:r>
      <w:r w:rsidR="0041776C" w:rsidRPr="00A64344">
        <w:rPr>
          <w:rFonts w:ascii="Times New Roman" w:hAnsi="Times New Roman" w:cs="Times New Roman"/>
          <w:sz w:val="24"/>
          <w:szCs w:val="28"/>
        </w:rPr>
        <w:t>P</w:t>
      </w:r>
      <w:r w:rsidRPr="00A64344">
        <w:rPr>
          <w:rFonts w:ascii="Times New Roman" w:hAnsi="Times New Roman" w:cs="Times New Roman"/>
          <w:sz w:val="24"/>
          <w:szCs w:val="28"/>
        </w:rPr>
        <w:t>er tutti c’è l</w:t>
      </w:r>
      <w:r w:rsidR="00575A2C" w:rsidRPr="00A64344">
        <w:rPr>
          <w:rFonts w:ascii="Times New Roman" w:hAnsi="Times New Roman" w:cs="Times New Roman"/>
          <w:sz w:val="24"/>
          <w:szCs w:val="28"/>
        </w:rPr>
        <w:t>’invito alla</w:t>
      </w:r>
      <w:r w:rsidRPr="00A64344">
        <w:rPr>
          <w:rFonts w:ascii="Times New Roman" w:hAnsi="Times New Roman" w:cs="Times New Roman"/>
          <w:sz w:val="24"/>
          <w:szCs w:val="28"/>
        </w:rPr>
        <w:t xml:space="preserve"> rinuncia </w:t>
      </w:r>
      <w:r w:rsidR="00575A2C" w:rsidRPr="00A64344">
        <w:rPr>
          <w:rFonts w:ascii="Times New Roman" w:hAnsi="Times New Roman" w:cs="Times New Roman"/>
          <w:sz w:val="24"/>
          <w:szCs w:val="28"/>
        </w:rPr>
        <w:t>del</w:t>
      </w:r>
      <w:r w:rsidRPr="00A64344">
        <w:rPr>
          <w:rFonts w:ascii="Times New Roman" w:hAnsi="Times New Roman" w:cs="Times New Roman"/>
          <w:sz w:val="24"/>
          <w:szCs w:val="28"/>
        </w:rPr>
        <w:t xml:space="preserve"> superfluo e </w:t>
      </w:r>
      <w:r w:rsidR="00575A2C" w:rsidRPr="00A64344">
        <w:rPr>
          <w:rFonts w:ascii="Times New Roman" w:hAnsi="Times New Roman" w:cs="Times New Roman"/>
          <w:sz w:val="24"/>
          <w:szCs w:val="28"/>
        </w:rPr>
        <w:t>al</w:t>
      </w:r>
      <w:r w:rsidRPr="00A64344">
        <w:rPr>
          <w:rFonts w:ascii="Times New Roman" w:hAnsi="Times New Roman" w:cs="Times New Roman"/>
          <w:sz w:val="24"/>
          <w:szCs w:val="28"/>
        </w:rPr>
        <w:t>la condivisione dell’essenziale</w:t>
      </w:r>
      <w:r w:rsidR="000536D9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41776C" w:rsidRPr="00A64344">
        <w:rPr>
          <w:rFonts w:ascii="Times New Roman" w:hAnsi="Times New Roman" w:cs="Times New Roman"/>
          <w:sz w:val="24"/>
          <w:szCs w:val="28"/>
        </w:rPr>
        <w:t xml:space="preserve">per una sobrietà di vita che prepari lo spazio del cuore ad accogliere colui che viene </w:t>
      </w:r>
      <w:r w:rsidR="000536D9" w:rsidRPr="00A64344">
        <w:rPr>
          <w:rFonts w:ascii="Times New Roman" w:hAnsi="Times New Roman" w:cs="Times New Roman"/>
          <w:sz w:val="24"/>
          <w:szCs w:val="28"/>
        </w:rPr>
        <w:t>(Lc 3,11)</w:t>
      </w:r>
      <w:r w:rsidRPr="00A64344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22358AF7" w14:textId="77777777" w:rsidR="004C507A" w:rsidRPr="00A64344" w:rsidRDefault="004C507A" w:rsidP="008C5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14:paraId="7B20E7E4" w14:textId="77777777" w:rsidR="00503A2B" w:rsidRPr="00A64344" w:rsidRDefault="00327047" w:rsidP="00EF4023">
      <w:pPr>
        <w:pStyle w:val="Paragrafoelenco"/>
        <w:spacing w:after="0"/>
        <w:ind w:left="0" w:firstLine="284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A64344">
        <w:rPr>
          <w:rFonts w:ascii="Times New Roman" w:hAnsi="Times New Roman" w:cs="Times New Roman"/>
          <w:b/>
          <w:bCs/>
          <w:iCs/>
          <w:sz w:val="24"/>
          <w:szCs w:val="28"/>
        </w:rPr>
        <w:t>Lectio</w:t>
      </w:r>
    </w:p>
    <w:p w14:paraId="386CFE94" w14:textId="77777777" w:rsidR="00EF4023" w:rsidRPr="00A64344" w:rsidRDefault="00EF4023" w:rsidP="00CC4165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</w:p>
    <w:p w14:paraId="486F4B35" w14:textId="77777777" w:rsidR="008C51A3" w:rsidRPr="00A64344" w:rsidRDefault="008C51A3" w:rsidP="008C51A3">
      <w:pPr>
        <w:pStyle w:val="Paragrafoelenco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 xml:space="preserve">Il movimento messianico </w:t>
      </w:r>
      <w:r w:rsidR="00E13C44" w:rsidRPr="00A64344">
        <w:rPr>
          <w:rFonts w:ascii="Times New Roman" w:hAnsi="Times New Roman" w:cs="Times New Roman"/>
          <w:sz w:val="24"/>
          <w:szCs w:val="28"/>
        </w:rPr>
        <w:t xml:space="preserve">suscitato dalla predicazione di Giovanni </w:t>
      </w:r>
      <w:r w:rsidRPr="00A64344">
        <w:rPr>
          <w:rFonts w:ascii="Times New Roman" w:hAnsi="Times New Roman" w:cs="Times New Roman"/>
          <w:sz w:val="24"/>
          <w:szCs w:val="28"/>
        </w:rPr>
        <w:t xml:space="preserve">fa crescere le </w:t>
      </w:r>
      <w:r w:rsidR="00E13C44" w:rsidRPr="00A64344">
        <w:rPr>
          <w:rFonts w:ascii="Times New Roman" w:hAnsi="Times New Roman" w:cs="Times New Roman"/>
          <w:sz w:val="24"/>
          <w:szCs w:val="28"/>
        </w:rPr>
        <w:t xml:space="preserve">attese intorno alla sua </w:t>
      </w:r>
      <w:r w:rsidR="00503A2B" w:rsidRPr="00A64344">
        <w:rPr>
          <w:rFonts w:ascii="Times New Roman" w:hAnsi="Times New Roman" w:cs="Times New Roman"/>
          <w:sz w:val="24"/>
          <w:szCs w:val="28"/>
        </w:rPr>
        <w:t xml:space="preserve">stessa </w:t>
      </w:r>
      <w:r w:rsidR="00E13C44" w:rsidRPr="00A64344">
        <w:rPr>
          <w:rFonts w:ascii="Times New Roman" w:hAnsi="Times New Roman" w:cs="Times New Roman"/>
          <w:sz w:val="24"/>
          <w:szCs w:val="28"/>
        </w:rPr>
        <w:t>persona.</w:t>
      </w:r>
      <w:r w:rsidRPr="00A64344">
        <w:rPr>
          <w:rFonts w:ascii="Times New Roman" w:hAnsi="Times New Roman" w:cs="Times New Roman"/>
          <w:sz w:val="24"/>
          <w:szCs w:val="28"/>
        </w:rPr>
        <w:t xml:space="preserve"> Questa attesa è espressa con </w:t>
      </w:r>
      <w:r w:rsidR="00B81EFB" w:rsidRPr="00A64344">
        <w:rPr>
          <w:rFonts w:ascii="Times New Roman" w:hAnsi="Times New Roman" w:cs="Times New Roman"/>
          <w:sz w:val="24"/>
          <w:szCs w:val="28"/>
        </w:rPr>
        <w:t>il</w:t>
      </w:r>
      <w:r w:rsidRPr="00A64344">
        <w:rPr>
          <w:rFonts w:ascii="Times New Roman" w:hAnsi="Times New Roman" w:cs="Times New Roman"/>
          <w:sz w:val="24"/>
          <w:szCs w:val="28"/>
        </w:rPr>
        <w:t xml:space="preserve"> verbo</w:t>
      </w:r>
      <w:r w:rsidR="00B81EFB" w:rsidRPr="00A64344">
        <w:rPr>
          <w:rFonts w:ascii="Times New Roman" w:hAnsi="Times New Roman" w:cs="Times New Roman"/>
          <w:sz w:val="24"/>
          <w:szCs w:val="28"/>
        </w:rPr>
        <w:t xml:space="preserve"> greco</w:t>
      </w:r>
      <w:r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Pr="00A64344">
        <w:rPr>
          <w:rFonts w:ascii="Times New Roman" w:hAnsi="Times New Roman" w:cs="Times New Roman"/>
          <w:i/>
          <w:sz w:val="24"/>
          <w:szCs w:val="28"/>
        </w:rPr>
        <w:t>prosdok</w:t>
      </w:r>
      <w:r w:rsidR="00040459" w:rsidRPr="00A64344">
        <w:rPr>
          <w:rFonts w:ascii="Times New Roman" w:hAnsi="Times New Roman" w:cs="Times New Roman"/>
          <w:i/>
          <w:sz w:val="24"/>
          <w:szCs w:val="28"/>
        </w:rPr>
        <w:t>à</w:t>
      </w:r>
      <w:r w:rsidR="00B81EFB" w:rsidRPr="00A64344">
        <w:rPr>
          <w:rFonts w:ascii="Times New Roman" w:hAnsi="Times New Roman" w:cs="Times New Roman"/>
          <w:i/>
          <w:sz w:val="24"/>
          <w:szCs w:val="28"/>
        </w:rPr>
        <w:t>ô</w:t>
      </w:r>
      <w:r w:rsidRPr="00A64344">
        <w:rPr>
          <w:rFonts w:ascii="Times New Roman" w:hAnsi="Times New Roman" w:cs="Times New Roman"/>
          <w:sz w:val="24"/>
          <w:szCs w:val="28"/>
        </w:rPr>
        <w:t xml:space="preserve"> che </w:t>
      </w:r>
      <w:r w:rsidR="00D12C7D" w:rsidRPr="00A64344">
        <w:rPr>
          <w:rFonts w:ascii="Times New Roman" w:hAnsi="Times New Roman" w:cs="Times New Roman"/>
          <w:sz w:val="24"/>
          <w:szCs w:val="28"/>
        </w:rPr>
        <w:t>suggerisce</w:t>
      </w:r>
      <w:r w:rsidRPr="00A64344">
        <w:rPr>
          <w:rFonts w:ascii="Times New Roman" w:hAnsi="Times New Roman" w:cs="Times New Roman"/>
          <w:sz w:val="24"/>
          <w:szCs w:val="28"/>
        </w:rPr>
        <w:t xml:space="preserve"> l’immagine di uno che sta </w:t>
      </w:r>
      <w:r w:rsidR="00E06404" w:rsidRPr="00A64344">
        <w:rPr>
          <w:rFonts w:ascii="Times New Roman" w:hAnsi="Times New Roman" w:cs="Times New Roman"/>
          <w:sz w:val="24"/>
          <w:szCs w:val="28"/>
        </w:rPr>
        <w:t xml:space="preserve">proteso </w:t>
      </w:r>
      <w:r w:rsidRPr="00A64344">
        <w:rPr>
          <w:rFonts w:ascii="Times New Roman" w:hAnsi="Times New Roman" w:cs="Times New Roman"/>
          <w:sz w:val="24"/>
          <w:szCs w:val="28"/>
        </w:rPr>
        <w:t xml:space="preserve">a guardare se arriva qualcuno o qualcosa: è un attendere pieno di speranza, di timore e anche di curiosità; è aspettare qualcuno che tarda. </w:t>
      </w:r>
      <w:r w:rsidR="00CA0907" w:rsidRPr="00A64344">
        <w:rPr>
          <w:rFonts w:ascii="Times New Roman" w:hAnsi="Times New Roman" w:cs="Times New Roman"/>
          <w:sz w:val="24"/>
          <w:szCs w:val="28"/>
        </w:rPr>
        <w:t>Il verbo esprime la tensione dell’attesa</w:t>
      </w:r>
      <w:r w:rsidR="000515D8" w:rsidRPr="00A64344">
        <w:rPr>
          <w:rFonts w:ascii="Times New Roman" w:hAnsi="Times New Roman" w:cs="Times New Roman"/>
          <w:sz w:val="24"/>
          <w:szCs w:val="28"/>
        </w:rPr>
        <w:t>, un’attesa</w:t>
      </w:r>
      <w:r w:rsidR="00CA0907" w:rsidRPr="00A64344">
        <w:rPr>
          <w:rFonts w:ascii="Times New Roman" w:hAnsi="Times New Roman" w:cs="Times New Roman"/>
          <w:sz w:val="24"/>
          <w:szCs w:val="28"/>
        </w:rPr>
        <w:t xml:space="preserve"> tutta concentrata sull’intervento salvifico di Dio</w:t>
      </w:r>
      <w:r w:rsidRPr="00A64344">
        <w:rPr>
          <w:rFonts w:ascii="Times New Roman" w:hAnsi="Times New Roman" w:cs="Times New Roman"/>
          <w:sz w:val="24"/>
          <w:szCs w:val="28"/>
        </w:rPr>
        <w:t>.</w:t>
      </w:r>
      <w:r w:rsidR="00CA0907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4C507A" w:rsidRPr="00A64344">
        <w:rPr>
          <w:rFonts w:ascii="Times New Roman" w:hAnsi="Times New Roman" w:cs="Times New Roman"/>
          <w:sz w:val="24"/>
          <w:szCs w:val="28"/>
        </w:rPr>
        <w:t>L’inquietudine dell’attesa non ris</w:t>
      </w:r>
      <w:r w:rsidR="00E13C44" w:rsidRPr="00A64344">
        <w:rPr>
          <w:rFonts w:ascii="Times New Roman" w:hAnsi="Times New Roman" w:cs="Times New Roman"/>
          <w:sz w:val="24"/>
          <w:szCs w:val="28"/>
        </w:rPr>
        <w:t>parmia lo stesso Precursore che</w:t>
      </w:r>
      <w:r w:rsidR="00D12C7D" w:rsidRPr="00A64344">
        <w:rPr>
          <w:rFonts w:ascii="Times New Roman" w:hAnsi="Times New Roman" w:cs="Times New Roman"/>
          <w:sz w:val="24"/>
          <w:szCs w:val="28"/>
        </w:rPr>
        <w:t>,</w:t>
      </w:r>
      <w:r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4C507A" w:rsidRPr="00A64344">
        <w:rPr>
          <w:rFonts w:ascii="Times New Roman" w:hAnsi="Times New Roman" w:cs="Times New Roman"/>
          <w:sz w:val="24"/>
          <w:szCs w:val="28"/>
        </w:rPr>
        <w:t xml:space="preserve">quando </w:t>
      </w:r>
      <w:r w:rsidRPr="00A64344">
        <w:rPr>
          <w:rFonts w:ascii="Times New Roman" w:hAnsi="Times New Roman" w:cs="Times New Roman"/>
          <w:sz w:val="24"/>
          <w:szCs w:val="28"/>
        </w:rPr>
        <w:t xml:space="preserve"> è in carcere</w:t>
      </w:r>
      <w:r w:rsidR="00D12C7D" w:rsidRPr="00A64344">
        <w:rPr>
          <w:rFonts w:ascii="Times New Roman" w:hAnsi="Times New Roman" w:cs="Times New Roman"/>
          <w:sz w:val="24"/>
          <w:szCs w:val="28"/>
        </w:rPr>
        <w:t>,</w:t>
      </w:r>
      <w:r w:rsidRPr="00A64344">
        <w:rPr>
          <w:rFonts w:ascii="Times New Roman" w:hAnsi="Times New Roman" w:cs="Times New Roman"/>
          <w:sz w:val="24"/>
          <w:szCs w:val="28"/>
        </w:rPr>
        <w:t xml:space="preserve">  manda due dei suoi discepoli da Gesù a domandare: “</w:t>
      </w:r>
      <w:r w:rsidRPr="00A64344">
        <w:rPr>
          <w:rFonts w:ascii="Times New Roman" w:hAnsi="Times New Roman" w:cs="Times New Roman"/>
          <w:i/>
          <w:iCs/>
          <w:sz w:val="24"/>
          <w:szCs w:val="28"/>
        </w:rPr>
        <w:t>Sei tu colui che deve venire o dobbiamo aspettare un altro</w:t>
      </w:r>
      <w:r w:rsidRPr="00A64344">
        <w:rPr>
          <w:rFonts w:ascii="Times New Roman" w:hAnsi="Times New Roman" w:cs="Times New Roman"/>
          <w:sz w:val="24"/>
          <w:szCs w:val="28"/>
        </w:rPr>
        <w:t>?”</w:t>
      </w:r>
      <w:r w:rsidR="004C507A" w:rsidRPr="00A64344">
        <w:rPr>
          <w:rFonts w:ascii="Times New Roman" w:hAnsi="Times New Roman" w:cs="Times New Roman"/>
          <w:sz w:val="24"/>
          <w:szCs w:val="28"/>
        </w:rPr>
        <w:t xml:space="preserve"> (Lc 7,19)</w:t>
      </w:r>
      <w:r w:rsidRPr="00A64344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70A5091E" w14:textId="77777777" w:rsidR="008C51A3" w:rsidRPr="00A64344" w:rsidRDefault="008C51A3" w:rsidP="00E13C44">
      <w:pPr>
        <w:pStyle w:val="Paragrafoelenco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 xml:space="preserve">Alle folle che accorrono al Giordano </w:t>
      </w:r>
      <w:r w:rsidR="00CA0907" w:rsidRPr="00A64344">
        <w:rPr>
          <w:rFonts w:ascii="Times New Roman" w:hAnsi="Times New Roman" w:cs="Times New Roman"/>
          <w:sz w:val="24"/>
          <w:szCs w:val="28"/>
        </w:rPr>
        <w:t xml:space="preserve">e si interrogano sulla sua identità, </w:t>
      </w:r>
      <w:r w:rsidRPr="00A64344">
        <w:rPr>
          <w:rFonts w:ascii="Times New Roman" w:hAnsi="Times New Roman" w:cs="Times New Roman"/>
          <w:sz w:val="24"/>
          <w:szCs w:val="28"/>
        </w:rPr>
        <w:t xml:space="preserve">Giovanni </w:t>
      </w:r>
      <w:r w:rsidR="00CA0907" w:rsidRPr="00A64344">
        <w:rPr>
          <w:rFonts w:ascii="Times New Roman" w:hAnsi="Times New Roman" w:cs="Times New Roman"/>
          <w:sz w:val="24"/>
          <w:szCs w:val="28"/>
        </w:rPr>
        <w:t>risponde spostando l’attenzione</w:t>
      </w:r>
      <w:r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CA0907" w:rsidRPr="00A64344">
        <w:rPr>
          <w:rFonts w:ascii="Times New Roman" w:hAnsi="Times New Roman" w:cs="Times New Roman"/>
          <w:sz w:val="24"/>
          <w:szCs w:val="28"/>
        </w:rPr>
        <w:t>su</w:t>
      </w:r>
      <w:r w:rsidR="00E13C44" w:rsidRPr="00A64344">
        <w:rPr>
          <w:rFonts w:ascii="Times New Roman" w:hAnsi="Times New Roman" w:cs="Times New Roman"/>
          <w:sz w:val="24"/>
          <w:szCs w:val="28"/>
        </w:rPr>
        <w:t>l suo ministero: “</w:t>
      </w:r>
      <w:r w:rsidR="00E13C44" w:rsidRPr="00A64344">
        <w:rPr>
          <w:rFonts w:ascii="Times New Roman" w:hAnsi="Times New Roman" w:cs="Times New Roman"/>
          <w:i/>
          <w:sz w:val="24"/>
          <w:szCs w:val="28"/>
        </w:rPr>
        <w:t>Io vi battezzo con acqua</w:t>
      </w:r>
      <w:r w:rsidR="00E13C44" w:rsidRPr="00A64344">
        <w:rPr>
          <w:rFonts w:ascii="Times New Roman" w:hAnsi="Times New Roman" w:cs="Times New Roman"/>
          <w:sz w:val="24"/>
          <w:szCs w:val="28"/>
        </w:rPr>
        <w:t>” (Lc 3,16).</w:t>
      </w:r>
      <w:r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2B55A9" w:rsidRPr="00A64344">
        <w:rPr>
          <w:rFonts w:ascii="Times New Roman" w:hAnsi="Times New Roman" w:cs="Times New Roman"/>
          <w:sz w:val="24"/>
          <w:szCs w:val="28"/>
        </w:rPr>
        <w:t>E</w:t>
      </w:r>
      <w:r w:rsidRPr="00A64344">
        <w:rPr>
          <w:rFonts w:ascii="Times New Roman" w:hAnsi="Times New Roman" w:cs="Times New Roman"/>
          <w:sz w:val="24"/>
          <w:szCs w:val="28"/>
        </w:rPr>
        <w:t xml:space="preserve"> aggiunge: </w:t>
      </w:r>
      <w:r w:rsidR="002B55A9" w:rsidRPr="00A64344">
        <w:rPr>
          <w:rFonts w:ascii="Times New Roman" w:hAnsi="Times New Roman" w:cs="Times New Roman"/>
          <w:sz w:val="24"/>
          <w:szCs w:val="28"/>
        </w:rPr>
        <w:t xml:space="preserve">“… </w:t>
      </w:r>
      <w:r w:rsidR="002B55A9" w:rsidRPr="00A64344">
        <w:rPr>
          <w:rFonts w:ascii="Times New Roman" w:hAnsi="Times New Roman" w:cs="Times New Roman"/>
          <w:i/>
          <w:iCs/>
          <w:sz w:val="24"/>
          <w:szCs w:val="28"/>
        </w:rPr>
        <w:t>ma viene colui che è più forte di me”</w:t>
      </w:r>
      <w:r w:rsidRPr="00A64344">
        <w:rPr>
          <w:rFonts w:ascii="Times New Roman" w:hAnsi="Times New Roman" w:cs="Times New Roman"/>
          <w:sz w:val="24"/>
          <w:szCs w:val="28"/>
        </w:rPr>
        <w:t xml:space="preserve">. Il più forte nella Scrittura </w:t>
      </w:r>
      <w:r w:rsidR="000515D8" w:rsidRPr="00A64344">
        <w:rPr>
          <w:rFonts w:ascii="Times New Roman" w:hAnsi="Times New Roman" w:cs="Times New Roman"/>
          <w:sz w:val="24"/>
          <w:szCs w:val="28"/>
        </w:rPr>
        <w:t>non è forse</w:t>
      </w:r>
      <w:r w:rsidRPr="00A64344">
        <w:rPr>
          <w:rFonts w:ascii="Times New Roman" w:hAnsi="Times New Roman" w:cs="Times New Roman"/>
          <w:sz w:val="24"/>
          <w:szCs w:val="28"/>
        </w:rPr>
        <w:t xml:space="preserve"> Dio</w:t>
      </w:r>
      <w:r w:rsidR="000515D8" w:rsidRPr="00A64344">
        <w:rPr>
          <w:rFonts w:ascii="Times New Roman" w:hAnsi="Times New Roman" w:cs="Times New Roman"/>
          <w:sz w:val="24"/>
          <w:szCs w:val="28"/>
        </w:rPr>
        <w:t xml:space="preserve"> solo? </w:t>
      </w:r>
      <w:r w:rsidR="00BE6149" w:rsidRPr="00A64344">
        <w:rPr>
          <w:rFonts w:ascii="Times New Roman" w:hAnsi="Times New Roman" w:cs="Times New Roman"/>
          <w:sz w:val="24"/>
          <w:szCs w:val="28"/>
        </w:rPr>
        <w:t>“</w:t>
      </w:r>
      <w:r w:rsidR="00BE6149" w:rsidRPr="00A64344">
        <w:rPr>
          <w:rFonts w:ascii="Times New Roman" w:hAnsi="Times New Roman" w:cs="Times New Roman"/>
          <w:i/>
          <w:sz w:val="24"/>
          <w:szCs w:val="28"/>
        </w:rPr>
        <w:t xml:space="preserve">Il </w:t>
      </w:r>
      <w:r w:rsidR="00BE6149" w:rsidRPr="00A64344">
        <w:rPr>
          <w:rFonts w:ascii="Times New Roman" w:hAnsi="Times New Roman" w:cs="Times New Roman"/>
          <w:i/>
          <w:sz w:val="24"/>
          <w:szCs w:val="28"/>
        </w:rPr>
        <w:lastRenderedPageBreak/>
        <w:t>Signore forte e valoroso</w:t>
      </w:r>
      <w:r w:rsidR="00BE6149" w:rsidRPr="00A64344">
        <w:rPr>
          <w:rFonts w:ascii="Times New Roman" w:hAnsi="Times New Roman" w:cs="Times New Roman"/>
          <w:sz w:val="24"/>
          <w:szCs w:val="28"/>
        </w:rPr>
        <w:t>…</w:t>
      </w:r>
      <w:r w:rsidR="007000E1" w:rsidRPr="00A64344">
        <w:rPr>
          <w:rFonts w:ascii="Times New Roman" w:hAnsi="Times New Roman" w:cs="Times New Roman"/>
          <w:sz w:val="24"/>
          <w:szCs w:val="28"/>
        </w:rPr>
        <w:t xml:space="preserve">” </w:t>
      </w:r>
      <w:r w:rsidR="00BE6149" w:rsidRPr="00A64344">
        <w:rPr>
          <w:rFonts w:ascii="Times New Roman" w:hAnsi="Times New Roman" w:cs="Times New Roman"/>
          <w:sz w:val="24"/>
          <w:szCs w:val="28"/>
        </w:rPr>
        <w:t>(Sal 24,8).</w:t>
      </w:r>
      <w:r w:rsidR="007000E1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7000E1" w:rsidRPr="00A64344">
        <w:rPr>
          <w:rFonts w:ascii="Times New Roman" w:hAnsi="Times New Roman" w:cs="Times New Roman"/>
          <w:i/>
          <w:sz w:val="24"/>
          <w:szCs w:val="28"/>
        </w:rPr>
        <w:t>A lui solo appartiene la forza</w:t>
      </w:r>
      <w:r w:rsidR="00BE6149" w:rsidRPr="00A64344">
        <w:rPr>
          <w:rFonts w:ascii="Times New Roman" w:hAnsi="Times New Roman" w:cs="Times New Roman"/>
          <w:sz w:val="24"/>
          <w:szCs w:val="28"/>
        </w:rPr>
        <w:t xml:space="preserve"> (Sal 62,12).</w:t>
      </w:r>
      <w:r w:rsidR="007000E1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BE6149" w:rsidRPr="00A64344">
        <w:rPr>
          <w:rFonts w:ascii="Times New Roman" w:hAnsi="Times New Roman" w:cs="Times New Roman"/>
          <w:i/>
          <w:sz w:val="24"/>
          <w:szCs w:val="28"/>
        </w:rPr>
        <w:t>Ha fatto uscire dall’Egitto con grande forza</w:t>
      </w:r>
      <w:r w:rsidR="00BE6149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FD09DF" w:rsidRPr="00A64344">
        <w:rPr>
          <w:rFonts w:ascii="Times New Roman" w:hAnsi="Times New Roman" w:cs="Times New Roman"/>
          <w:i/>
          <w:sz w:val="24"/>
          <w:szCs w:val="28"/>
        </w:rPr>
        <w:t>e con mano potente</w:t>
      </w:r>
      <w:r w:rsidR="00FD09DF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BE6149" w:rsidRPr="00A64344">
        <w:rPr>
          <w:rFonts w:ascii="Times New Roman" w:hAnsi="Times New Roman" w:cs="Times New Roman"/>
          <w:sz w:val="24"/>
          <w:szCs w:val="28"/>
        </w:rPr>
        <w:t>(</w:t>
      </w:r>
      <w:r w:rsidR="00FD09DF" w:rsidRPr="00A64344">
        <w:rPr>
          <w:rFonts w:ascii="Times New Roman" w:hAnsi="Times New Roman" w:cs="Times New Roman"/>
          <w:sz w:val="24"/>
          <w:szCs w:val="28"/>
        </w:rPr>
        <w:t xml:space="preserve">cfr </w:t>
      </w:r>
      <w:r w:rsidR="00BE6149" w:rsidRPr="00A64344">
        <w:rPr>
          <w:rFonts w:ascii="Times New Roman" w:hAnsi="Times New Roman" w:cs="Times New Roman"/>
          <w:sz w:val="24"/>
          <w:szCs w:val="28"/>
        </w:rPr>
        <w:t>Es 32,11</w:t>
      </w:r>
      <w:r w:rsidR="00FD09DF" w:rsidRPr="00A64344">
        <w:rPr>
          <w:rFonts w:ascii="Times New Roman" w:hAnsi="Times New Roman" w:cs="Times New Roman"/>
          <w:sz w:val="24"/>
          <w:szCs w:val="28"/>
        </w:rPr>
        <w:t>)</w:t>
      </w:r>
      <w:r w:rsidR="00BE6149" w:rsidRPr="00A64344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065BAE13" w14:textId="77777777" w:rsidR="007000E1" w:rsidRPr="00A64344" w:rsidRDefault="00EA585B" w:rsidP="008C5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>Solo lui nella lotta finale contro il male è vincente</w:t>
      </w:r>
      <w:r w:rsidR="005F0410" w:rsidRPr="00A64344">
        <w:rPr>
          <w:rFonts w:ascii="Times New Roman" w:hAnsi="Times New Roman" w:cs="Times New Roman"/>
          <w:sz w:val="24"/>
          <w:szCs w:val="28"/>
        </w:rPr>
        <w:t>.</w:t>
      </w:r>
    </w:p>
    <w:p w14:paraId="0631D138" w14:textId="77777777" w:rsidR="008C51A3" w:rsidRPr="00A64344" w:rsidRDefault="005F0410" w:rsidP="008C5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E859A0" w:rsidRPr="00A64344">
        <w:rPr>
          <w:rFonts w:ascii="Times New Roman" w:hAnsi="Times New Roman" w:cs="Times New Roman"/>
          <w:sz w:val="24"/>
          <w:szCs w:val="28"/>
        </w:rPr>
        <w:t>Luca d</w:t>
      </w:r>
      <w:r w:rsidRPr="00A64344">
        <w:rPr>
          <w:rFonts w:ascii="Times New Roman" w:hAnsi="Times New Roman" w:cs="Times New Roman"/>
          <w:sz w:val="24"/>
          <w:szCs w:val="28"/>
        </w:rPr>
        <w:t>ice</w:t>
      </w:r>
      <w:r w:rsidR="00BB53FC" w:rsidRPr="00A64344">
        <w:rPr>
          <w:rFonts w:ascii="Times New Roman" w:hAnsi="Times New Roman" w:cs="Times New Roman"/>
          <w:sz w:val="24"/>
          <w:szCs w:val="28"/>
        </w:rPr>
        <w:t>:</w:t>
      </w:r>
      <w:r w:rsidRPr="00A64344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BB53FC" w:rsidRPr="00A64344">
        <w:rPr>
          <w:rFonts w:ascii="Times New Roman" w:hAnsi="Times New Roman" w:cs="Times New Roman"/>
          <w:sz w:val="24"/>
          <w:szCs w:val="28"/>
        </w:rPr>
        <w:t>“</w:t>
      </w:r>
      <w:r w:rsidRPr="00A64344">
        <w:rPr>
          <w:rFonts w:ascii="Times New Roman" w:hAnsi="Times New Roman" w:cs="Times New Roman"/>
          <w:i/>
          <w:sz w:val="24"/>
          <w:szCs w:val="28"/>
        </w:rPr>
        <w:t>Viene colui che è più forte</w:t>
      </w:r>
      <w:r w:rsidR="00BB53FC" w:rsidRPr="00A64344">
        <w:rPr>
          <w:rFonts w:ascii="Times New Roman" w:hAnsi="Times New Roman" w:cs="Times New Roman"/>
          <w:i/>
          <w:sz w:val="24"/>
          <w:szCs w:val="28"/>
        </w:rPr>
        <w:t>”</w:t>
      </w:r>
      <w:r w:rsidR="00E859A0" w:rsidRPr="00A64344">
        <w:rPr>
          <w:rFonts w:ascii="Times New Roman" w:hAnsi="Times New Roman" w:cs="Times New Roman"/>
          <w:sz w:val="24"/>
          <w:szCs w:val="28"/>
        </w:rPr>
        <w:t xml:space="preserve">, </w:t>
      </w:r>
      <w:r w:rsidR="00E06404" w:rsidRPr="00A64344">
        <w:rPr>
          <w:rFonts w:ascii="Times New Roman" w:hAnsi="Times New Roman" w:cs="Times New Roman"/>
          <w:sz w:val="24"/>
          <w:szCs w:val="28"/>
        </w:rPr>
        <w:t>diversamente</w:t>
      </w:r>
      <w:r w:rsidR="00E859A0" w:rsidRPr="00A64344">
        <w:rPr>
          <w:rFonts w:ascii="Times New Roman" w:hAnsi="Times New Roman" w:cs="Times New Roman"/>
          <w:sz w:val="24"/>
          <w:szCs w:val="28"/>
        </w:rPr>
        <w:t xml:space="preserve"> d</w:t>
      </w:r>
      <w:r w:rsidR="00E06404" w:rsidRPr="00A64344">
        <w:rPr>
          <w:rFonts w:ascii="Times New Roman" w:hAnsi="Times New Roman" w:cs="Times New Roman"/>
          <w:sz w:val="24"/>
          <w:szCs w:val="28"/>
        </w:rPr>
        <w:t>a</w:t>
      </w:r>
      <w:r w:rsidR="00E859A0" w:rsidRPr="00A64344">
        <w:rPr>
          <w:rFonts w:ascii="Times New Roman" w:hAnsi="Times New Roman" w:cs="Times New Roman"/>
          <w:sz w:val="24"/>
          <w:szCs w:val="28"/>
        </w:rPr>
        <w:t>gli altri evangelisti che premettono: “</w:t>
      </w:r>
      <w:r w:rsidR="00040459" w:rsidRPr="00A64344">
        <w:rPr>
          <w:rFonts w:ascii="Times New Roman" w:hAnsi="Times New Roman" w:cs="Times New Roman"/>
          <w:i/>
          <w:sz w:val="24"/>
          <w:szCs w:val="28"/>
        </w:rPr>
        <w:t>V</w:t>
      </w:r>
      <w:r w:rsidR="00E859A0" w:rsidRPr="00A64344">
        <w:rPr>
          <w:rFonts w:ascii="Times New Roman" w:hAnsi="Times New Roman" w:cs="Times New Roman"/>
          <w:i/>
          <w:sz w:val="24"/>
          <w:szCs w:val="28"/>
        </w:rPr>
        <w:t>iene dopo di me</w:t>
      </w:r>
      <w:r w:rsidR="00E859A0" w:rsidRPr="00A64344">
        <w:rPr>
          <w:rFonts w:ascii="Times New Roman" w:hAnsi="Times New Roman" w:cs="Times New Roman"/>
          <w:sz w:val="24"/>
          <w:szCs w:val="28"/>
        </w:rPr>
        <w:t>” (Mt 3,11; Mc 1,7; Gv 1,27).</w:t>
      </w:r>
    </w:p>
    <w:p w14:paraId="4033FB4E" w14:textId="77777777" w:rsidR="008C51A3" w:rsidRPr="00A64344" w:rsidRDefault="00B82EE2" w:rsidP="008C5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>Gesù è il più forte:</w:t>
      </w:r>
      <w:r w:rsidR="008C51A3" w:rsidRPr="00A64344">
        <w:rPr>
          <w:rFonts w:ascii="Times New Roman" w:hAnsi="Times New Roman" w:cs="Times New Roman"/>
          <w:sz w:val="24"/>
          <w:szCs w:val="28"/>
        </w:rPr>
        <w:t xml:space="preserve"> perché? Perché porta lo Spirito Santo. In Lc 11,20 Gesù stesso dirà che scaccia i demoni con il dito di Dio: è segno che è giunto il regno di Dio. La realizzazione delle promesse messianiche è attribuita dalla Scrittura allo Spirito</w:t>
      </w:r>
      <w:r w:rsidR="007000E1" w:rsidRPr="00A64344">
        <w:rPr>
          <w:rFonts w:ascii="Times New Roman" w:hAnsi="Times New Roman" w:cs="Times New Roman"/>
          <w:sz w:val="24"/>
          <w:szCs w:val="28"/>
        </w:rPr>
        <w:t>.</w:t>
      </w:r>
      <w:r w:rsidR="008C51A3" w:rsidRPr="00A64344">
        <w:rPr>
          <w:rFonts w:ascii="Times New Roman" w:hAnsi="Times New Roman" w:cs="Times New Roman"/>
          <w:sz w:val="24"/>
          <w:szCs w:val="28"/>
        </w:rPr>
        <w:t xml:space="preserve"> Luca in tutto il suo Vangelo ci presenta Gesù come colui in cui agiscono lo Spirito e la forza di Dio. E’ il Messia inviato da Dio con la forza dello Spirito. </w:t>
      </w:r>
    </w:p>
    <w:p w14:paraId="253CAE63" w14:textId="77777777" w:rsidR="000733A3" w:rsidRPr="00A64344" w:rsidRDefault="008C51A3" w:rsidP="008C5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>“</w:t>
      </w:r>
      <w:r w:rsidRPr="00A64344">
        <w:rPr>
          <w:rFonts w:ascii="Times New Roman" w:hAnsi="Times New Roman" w:cs="Times New Roman"/>
          <w:i/>
          <w:iCs/>
          <w:sz w:val="24"/>
          <w:szCs w:val="28"/>
        </w:rPr>
        <w:t>Egli vi battezzerà in Spirito Santo e fuoco</w:t>
      </w:r>
      <w:r w:rsidRPr="00A64344">
        <w:rPr>
          <w:rFonts w:ascii="Times New Roman" w:hAnsi="Times New Roman" w:cs="Times New Roman"/>
          <w:sz w:val="24"/>
          <w:szCs w:val="28"/>
        </w:rPr>
        <w:t>”</w:t>
      </w:r>
      <w:r w:rsidR="00E859A0" w:rsidRPr="00A64344">
        <w:rPr>
          <w:rFonts w:ascii="Times New Roman" w:hAnsi="Times New Roman" w:cs="Times New Roman"/>
          <w:sz w:val="24"/>
          <w:szCs w:val="28"/>
        </w:rPr>
        <w:t xml:space="preserve">. Dice </w:t>
      </w:r>
      <w:r w:rsidRPr="00A64344">
        <w:rPr>
          <w:rFonts w:ascii="Times New Roman" w:hAnsi="Times New Roman" w:cs="Times New Roman"/>
          <w:sz w:val="24"/>
          <w:szCs w:val="28"/>
        </w:rPr>
        <w:t>“</w:t>
      </w:r>
      <w:r w:rsidRPr="00A64344">
        <w:rPr>
          <w:rFonts w:ascii="Times New Roman" w:hAnsi="Times New Roman" w:cs="Times New Roman"/>
          <w:i/>
          <w:iCs/>
          <w:sz w:val="24"/>
          <w:szCs w:val="28"/>
        </w:rPr>
        <w:t>in Spirito</w:t>
      </w:r>
      <w:r w:rsidR="00E859A0" w:rsidRPr="00A64344">
        <w:rPr>
          <w:rFonts w:ascii="Times New Roman" w:hAnsi="Times New Roman" w:cs="Times New Roman"/>
          <w:sz w:val="24"/>
          <w:szCs w:val="28"/>
        </w:rPr>
        <w:t>”: non</w:t>
      </w:r>
      <w:r w:rsidRPr="00A64344">
        <w:rPr>
          <w:rFonts w:ascii="Times New Roman" w:hAnsi="Times New Roman" w:cs="Times New Roman"/>
          <w:sz w:val="24"/>
          <w:szCs w:val="28"/>
        </w:rPr>
        <w:t xml:space="preserve"> “con lo Spirito” oppure “per mezzo dello Spirito”, ma “</w:t>
      </w:r>
      <w:r w:rsidRPr="00A64344">
        <w:rPr>
          <w:rFonts w:ascii="Times New Roman" w:hAnsi="Times New Roman" w:cs="Times New Roman"/>
          <w:i/>
          <w:iCs/>
          <w:sz w:val="24"/>
          <w:szCs w:val="28"/>
        </w:rPr>
        <w:t>in Spirito</w:t>
      </w:r>
      <w:r w:rsidR="00C66BFB" w:rsidRPr="00A64344">
        <w:rPr>
          <w:rFonts w:ascii="Times New Roman" w:hAnsi="Times New Roman" w:cs="Times New Roman"/>
          <w:sz w:val="24"/>
          <w:szCs w:val="28"/>
        </w:rPr>
        <w:t>”.</w:t>
      </w:r>
      <w:r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C66BFB" w:rsidRPr="00A64344">
        <w:rPr>
          <w:rFonts w:ascii="Times New Roman" w:hAnsi="Times New Roman" w:cs="Times New Roman"/>
          <w:sz w:val="24"/>
          <w:szCs w:val="28"/>
        </w:rPr>
        <w:t>L</w:t>
      </w:r>
      <w:r w:rsidRPr="00A64344">
        <w:rPr>
          <w:rFonts w:ascii="Times New Roman" w:hAnsi="Times New Roman" w:cs="Times New Roman"/>
          <w:sz w:val="24"/>
          <w:szCs w:val="28"/>
        </w:rPr>
        <w:t>o Spirito non è uno strumento</w:t>
      </w:r>
      <w:r w:rsidR="00C66BFB" w:rsidRPr="00A64344">
        <w:rPr>
          <w:rFonts w:ascii="Times New Roman" w:hAnsi="Times New Roman" w:cs="Times New Roman"/>
          <w:sz w:val="24"/>
          <w:szCs w:val="28"/>
        </w:rPr>
        <w:t>:</w:t>
      </w:r>
      <w:r w:rsidRPr="00A64344">
        <w:rPr>
          <w:rFonts w:ascii="Times New Roman" w:hAnsi="Times New Roman" w:cs="Times New Roman"/>
          <w:sz w:val="24"/>
          <w:szCs w:val="28"/>
        </w:rPr>
        <w:t xml:space="preserve"> è una presenza attiva</w:t>
      </w:r>
      <w:r w:rsidR="007000E1" w:rsidRPr="00A64344">
        <w:rPr>
          <w:rStyle w:val="Rimandonotaapidipagina"/>
          <w:rFonts w:ascii="Times New Roman" w:hAnsi="Times New Roman" w:cs="Times New Roman"/>
          <w:sz w:val="24"/>
          <w:szCs w:val="28"/>
        </w:rPr>
        <w:footnoteReference w:id="1"/>
      </w:r>
      <w:r w:rsidRPr="00A64344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23FAD7A5" w14:textId="77777777" w:rsidR="008C51A3" w:rsidRPr="00A64344" w:rsidRDefault="008C51A3" w:rsidP="008C5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>Nelle teofanie dell’A</w:t>
      </w:r>
      <w:r w:rsidR="00B82EE2" w:rsidRPr="00A64344">
        <w:rPr>
          <w:rFonts w:ascii="Times New Roman" w:hAnsi="Times New Roman" w:cs="Times New Roman"/>
          <w:sz w:val="24"/>
          <w:szCs w:val="28"/>
        </w:rPr>
        <w:t xml:space="preserve">ntico </w:t>
      </w:r>
      <w:r w:rsidRPr="00A64344">
        <w:rPr>
          <w:rFonts w:ascii="Times New Roman" w:hAnsi="Times New Roman" w:cs="Times New Roman"/>
          <w:sz w:val="24"/>
          <w:szCs w:val="28"/>
        </w:rPr>
        <w:t>T</w:t>
      </w:r>
      <w:r w:rsidR="00B82EE2" w:rsidRPr="00A64344">
        <w:rPr>
          <w:rFonts w:ascii="Times New Roman" w:hAnsi="Times New Roman" w:cs="Times New Roman"/>
          <w:sz w:val="24"/>
          <w:szCs w:val="28"/>
        </w:rPr>
        <w:t>estamento</w:t>
      </w:r>
      <w:r w:rsidRPr="00A64344">
        <w:rPr>
          <w:rFonts w:ascii="Times New Roman" w:hAnsi="Times New Roman" w:cs="Times New Roman"/>
          <w:sz w:val="24"/>
          <w:szCs w:val="28"/>
        </w:rPr>
        <w:t xml:space="preserve"> Dio si manifesta spesso nel fuoco; il fuoco è segno della sua presenza</w:t>
      </w:r>
      <w:r w:rsidRPr="00A64344">
        <w:rPr>
          <w:rStyle w:val="Rimandonotaapidipagina"/>
          <w:rFonts w:ascii="Times New Roman" w:hAnsi="Times New Roman" w:cs="Times New Roman"/>
          <w:sz w:val="24"/>
          <w:szCs w:val="28"/>
        </w:rPr>
        <w:footnoteReference w:id="2"/>
      </w:r>
      <w:r w:rsidRPr="00A64344">
        <w:rPr>
          <w:rFonts w:ascii="Times New Roman" w:hAnsi="Times New Roman" w:cs="Times New Roman"/>
          <w:sz w:val="24"/>
          <w:szCs w:val="28"/>
        </w:rPr>
        <w:t>. Il fuoco manifesta forza, violenza; il fuoco purifica</w:t>
      </w:r>
      <w:r w:rsidRPr="00A64344">
        <w:rPr>
          <w:rStyle w:val="Rimandonotaapidipagina"/>
          <w:rFonts w:ascii="Times New Roman" w:hAnsi="Times New Roman" w:cs="Times New Roman"/>
          <w:sz w:val="24"/>
          <w:szCs w:val="28"/>
        </w:rPr>
        <w:footnoteReference w:id="3"/>
      </w:r>
      <w:r w:rsidRPr="00A64344">
        <w:rPr>
          <w:rFonts w:ascii="Times New Roman" w:hAnsi="Times New Roman" w:cs="Times New Roman"/>
          <w:sz w:val="24"/>
          <w:szCs w:val="28"/>
        </w:rPr>
        <w:t>. La stessa venuta del Signore è paragonata dal profeta Malachia al fuoco del fonditore (Ml 3, 3. 19).</w:t>
      </w:r>
    </w:p>
    <w:p w14:paraId="692F99F3" w14:textId="77777777" w:rsidR="008C51A3" w:rsidRPr="00A64344" w:rsidRDefault="008C51A3" w:rsidP="008C5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 xml:space="preserve">Di quale fuoco si parla qui? Non può essere un fuoco distruttore come quello che brucerà la paglia. E’ fuoco che santifica. </w:t>
      </w:r>
    </w:p>
    <w:p w14:paraId="6231E447" w14:textId="77777777" w:rsidR="008C51A3" w:rsidRPr="00A64344" w:rsidRDefault="008C51A3" w:rsidP="008C5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>Gesù stesso dirà: “</w:t>
      </w:r>
      <w:r w:rsidRPr="00A64344">
        <w:rPr>
          <w:rFonts w:ascii="Times New Roman" w:hAnsi="Times New Roman" w:cs="Times New Roman"/>
          <w:i/>
          <w:iCs/>
          <w:sz w:val="24"/>
          <w:szCs w:val="28"/>
        </w:rPr>
        <w:t>Sono venuto a gettare fuoco sulla terra, e quanto vorrei che fosse già acceso! Ho un battesimo nel quale sarò battezzato, e come sono angosciato finché non sia compiuto</w:t>
      </w:r>
      <w:r w:rsidRPr="00A64344">
        <w:rPr>
          <w:rFonts w:ascii="Times New Roman" w:hAnsi="Times New Roman" w:cs="Times New Roman"/>
          <w:sz w:val="24"/>
          <w:szCs w:val="28"/>
        </w:rPr>
        <w:t xml:space="preserve">!” (Lc 12, 49-50). Fuoco è tutta la missione di Gesù, è la sua </w:t>
      </w:r>
      <w:r w:rsidR="00BB53FC" w:rsidRPr="00A64344">
        <w:rPr>
          <w:rFonts w:ascii="Times New Roman" w:hAnsi="Times New Roman" w:cs="Times New Roman"/>
          <w:sz w:val="24"/>
          <w:szCs w:val="28"/>
        </w:rPr>
        <w:t>p</w:t>
      </w:r>
      <w:r w:rsidRPr="00A64344">
        <w:rPr>
          <w:rFonts w:ascii="Times New Roman" w:hAnsi="Times New Roman" w:cs="Times New Roman"/>
          <w:sz w:val="24"/>
          <w:szCs w:val="28"/>
        </w:rPr>
        <w:t>arola, la sua passione e la sua croce, è il suo Spirito</w:t>
      </w:r>
      <w:r w:rsidR="00E859A0" w:rsidRPr="00A64344">
        <w:rPr>
          <w:rFonts w:ascii="Times New Roman" w:hAnsi="Times New Roman" w:cs="Times New Roman"/>
          <w:sz w:val="24"/>
          <w:szCs w:val="28"/>
        </w:rPr>
        <w:t>; è lo stesso che</w:t>
      </w:r>
      <w:r w:rsidRPr="00A64344">
        <w:rPr>
          <w:rFonts w:ascii="Times New Roman" w:hAnsi="Times New Roman" w:cs="Times New Roman"/>
          <w:sz w:val="24"/>
          <w:szCs w:val="28"/>
        </w:rPr>
        <w:t xml:space="preserve"> si manifesterà nella Pentecoste </w:t>
      </w:r>
      <w:r w:rsidR="00E859A0" w:rsidRPr="00A64344">
        <w:rPr>
          <w:rFonts w:ascii="Times New Roman" w:hAnsi="Times New Roman" w:cs="Times New Roman"/>
          <w:sz w:val="24"/>
          <w:szCs w:val="28"/>
        </w:rPr>
        <w:t>in</w:t>
      </w:r>
      <w:r w:rsidRPr="00A64344">
        <w:rPr>
          <w:rFonts w:ascii="Times New Roman" w:hAnsi="Times New Roman" w:cs="Times New Roman"/>
          <w:sz w:val="24"/>
          <w:szCs w:val="28"/>
        </w:rPr>
        <w:t xml:space="preserve"> lingue </w:t>
      </w:r>
      <w:r w:rsidR="00E859A0" w:rsidRPr="00A64344">
        <w:rPr>
          <w:rFonts w:ascii="Times New Roman" w:hAnsi="Times New Roman" w:cs="Times New Roman"/>
          <w:sz w:val="24"/>
          <w:szCs w:val="28"/>
        </w:rPr>
        <w:t xml:space="preserve">come </w:t>
      </w:r>
      <w:r w:rsidRPr="00A64344">
        <w:rPr>
          <w:rFonts w:ascii="Times New Roman" w:hAnsi="Times New Roman" w:cs="Times New Roman"/>
          <w:sz w:val="24"/>
          <w:szCs w:val="28"/>
        </w:rPr>
        <w:t>di fuoco che si poseranno sui discepoli e li abiliteranno all’evangelizzazione</w:t>
      </w:r>
      <w:r w:rsidR="00E859A0" w:rsidRPr="00A64344">
        <w:rPr>
          <w:rFonts w:ascii="Times New Roman" w:hAnsi="Times New Roman" w:cs="Times New Roman"/>
          <w:sz w:val="24"/>
          <w:szCs w:val="28"/>
        </w:rPr>
        <w:t xml:space="preserve"> (At 2,3)</w:t>
      </w:r>
      <w:r w:rsidRPr="00A64344">
        <w:rPr>
          <w:rFonts w:ascii="Times New Roman" w:hAnsi="Times New Roman" w:cs="Times New Roman"/>
          <w:sz w:val="24"/>
          <w:szCs w:val="28"/>
        </w:rPr>
        <w:t xml:space="preserve">. </w:t>
      </w:r>
      <w:r w:rsidR="00E859A0" w:rsidRPr="00A64344">
        <w:rPr>
          <w:rFonts w:ascii="Times New Roman" w:hAnsi="Times New Roman" w:cs="Times New Roman"/>
          <w:sz w:val="24"/>
          <w:szCs w:val="28"/>
        </w:rPr>
        <w:t>E’ i</w:t>
      </w:r>
      <w:r w:rsidRPr="00A64344">
        <w:rPr>
          <w:rFonts w:ascii="Times New Roman" w:hAnsi="Times New Roman" w:cs="Times New Roman"/>
          <w:sz w:val="24"/>
          <w:szCs w:val="28"/>
        </w:rPr>
        <w:t>l fuoco che arde nel cuore dei discepoli di Emmaus, quando Gesù apre loro le Scritture lungo la via</w:t>
      </w:r>
      <w:r w:rsidR="000733A3" w:rsidRPr="00A64344">
        <w:rPr>
          <w:rFonts w:ascii="Times New Roman" w:hAnsi="Times New Roman" w:cs="Times New Roman"/>
          <w:sz w:val="24"/>
          <w:szCs w:val="28"/>
        </w:rPr>
        <w:t xml:space="preserve"> (Lc 24,32)</w:t>
      </w:r>
      <w:r w:rsidRPr="00A64344">
        <w:rPr>
          <w:rFonts w:ascii="Times New Roman" w:hAnsi="Times New Roman" w:cs="Times New Roman"/>
          <w:sz w:val="24"/>
          <w:szCs w:val="28"/>
        </w:rPr>
        <w:t xml:space="preserve">. </w:t>
      </w:r>
      <w:r w:rsidR="00856AC9" w:rsidRPr="00A64344">
        <w:rPr>
          <w:rFonts w:ascii="Times New Roman" w:hAnsi="Times New Roman" w:cs="Times New Roman"/>
          <w:sz w:val="24"/>
          <w:szCs w:val="28"/>
        </w:rPr>
        <w:t>Fuoco è lo Spirito dato agli apostoli la sera della Pasqua per la remissione dei peccati</w:t>
      </w:r>
      <w:r w:rsidR="000733A3" w:rsidRPr="00A64344">
        <w:rPr>
          <w:rFonts w:ascii="Times New Roman" w:hAnsi="Times New Roman" w:cs="Times New Roman"/>
          <w:sz w:val="24"/>
          <w:szCs w:val="28"/>
        </w:rPr>
        <w:t xml:space="preserve"> (Gv 20,22-23)</w:t>
      </w:r>
      <w:r w:rsidR="00856AC9" w:rsidRPr="00A64344">
        <w:rPr>
          <w:rFonts w:ascii="Times New Roman" w:hAnsi="Times New Roman" w:cs="Times New Roman"/>
          <w:sz w:val="24"/>
          <w:szCs w:val="28"/>
        </w:rPr>
        <w:t xml:space="preserve">. </w:t>
      </w:r>
      <w:r w:rsidRPr="00A64344">
        <w:rPr>
          <w:rFonts w:ascii="Times New Roman" w:hAnsi="Times New Roman" w:cs="Times New Roman"/>
          <w:sz w:val="24"/>
          <w:szCs w:val="28"/>
        </w:rPr>
        <w:t>Fuoco è la Pasqua del Signore!</w:t>
      </w:r>
      <w:r w:rsidR="00856AC9" w:rsidRPr="00A64344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F0F724D" w14:textId="77777777" w:rsidR="008C51A3" w:rsidRPr="00A64344" w:rsidRDefault="008C51A3" w:rsidP="008C5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 xml:space="preserve">Giovanni si pone di fronte al più forte come colui che non è degno di slegare i lacci dei suoi sandali. Sta davanti a Gesù come lo schiavo straniero ai piedi del suo padrone, come l’amico dello sposo che prepara la festa di nozze e poi si ritira, senza accampare diritti di proprietà sulla sposa e sulla nuova comunità, la Chiesa, che Gesù radunerà attorno a sé come il buon grano raccolto sull’aia. </w:t>
      </w:r>
    </w:p>
    <w:p w14:paraId="7EA0CD22" w14:textId="77777777" w:rsidR="004D2003" w:rsidRPr="00A64344" w:rsidRDefault="008C51A3" w:rsidP="004D200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>“</w:t>
      </w:r>
      <w:r w:rsidRPr="00A64344">
        <w:rPr>
          <w:rFonts w:ascii="Times New Roman" w:hAnsi="Times New Roman" w:cs="Times New Roman"/>
          <w:i/>
          <w:iCs/>
          <w:sz w:val="24"/>
          <w:szCs w:val="28"/>
        </w:rPr>
        <w:t>Egli solo porta i calzari del Vangelo</w:t>
      </w:r>
      <w:r w:rsidRPr="00A64344">
        <w:rPr>
          <w:rFonts w:ascii="Times New Roman" w:hAnsi="Times New Roman" w:cs="Times New Roman"/>
          <w:sz w:val="24"/>
          <w:szCs w:val="28"/>
        </w:rPr>
        <w:t xml:space="preserve">. – dice sant’Ambrogio -  </w:t>
      </w:r>
      <w:r w:rsidRPr="00A64344">
        <w:rPr>
          <w:rFonts w:ascii="Times New Roman" w:hAnsi="Times New Roman" w:cs="Times New Roman"/>
          <w:i/>
          <w:iCs/>
          <w:sz w:val="24"/>
          <w:szCs w:val="28"/>
        </w:rPr>
        <w:t>Questi calzari egli darà agli apostoli dopo la sua risurrezione. La calzatura nuziale indica la predicazione del vangelo</w:t>
      </w:r>
      <w:r w:rsidRPr="00A64344">
        <w:rPr>
          <w:rFonts w:ascii="Times New Roman" w:hAnsi="Times New Roman" w:cs="Times New Roman"/>
          <w:sz w:val="24"/>
          <w:szCs w:val="28"/>
        </w:rPr>
        <w:t>”</w:t>
      </w:r>
      <w:r w:rsidRPr="00A64344">
        <w:rPr>
          <w:rStyle w:val="Rimandonotaapidipagina"/>
          <w:rFonts w:ascii="Times New Roman" w:hAnsi="Times New Roman" w:cs="Times New Roman"/>
          <w:sz w:val="24"/>
          <w:szCs w:val="28"/>
        </w:rPr>
        <w:footnoteReference w:id="4"/>
      </w:r>
      <w:r w:rsidRPr="00A64344">
        <w:rPr>
          <w:rFonts w:ascii="Times New Roman" w:hAnsi="Times New Roman" w:cs="Times New Roman"/>
          <w:sz w:val="24"/>
          <w:szCs w:val="28"/>
        </w:rPr>
        <w:t>. Giovanni non vive il ministero come una prerogativa da possedere: egli vive proteso verso il più forte che viene. L’evangelista ce lo fa notare chiaramente: Giovanni Battista compare sulla scena appena un poco e dà subito spazio al ministero di Gesù. Non si appropria del titolo di “Cristo”: esso appartiene al più forte</w:t>
      </w:r>
      <w:r w:rsidR="002F033D" w:rsidRPr="00A64344">
        <w:rPr>
          <w:rFonts w:ascii="Times New Roman" w:hAnsi="Times New Roman" w:cs="Times New Roman"/>
          <w:sz w:val="24"/>
          <w:szCs w:val="28"/>
        </w:rPr>
        <w:t>.</w:t>
      </w:r>
      <w:r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4D2003" w:rsidRPr="00A64344">
        <w:rPr>
          <w:rFonts w:ascii="Times New Roman" w:hAnsi="Times New Roman" w:cs="Times New Roman"/>
          <w:sz w:val="24"/>
          <w:szCs w:val="28"/>
        </w:rPr>
        <w:t xml:space="preserve">Se lui non è degno di slegare il laccio dei suoi sandali come potrà chiunque altro vantare qualche pretesa nei confronti del più forte che viene? </w:t>
      </w:r>
    </w:p>
    <w:p w14:paraId="79EA9765" w14:textId="77777777" w:rsidR="00D46B7A" w:rsidRPr="00A64344" w:rsidRDefault="00B85A7A" w:rsidP="00D46B7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lastRenderedPageBreak/>
        <w:t xml:space="preserve">Giovanni è </w:t>
      </w:r>
      <w:r w:rsidR="000733A3" w:rsidRPr="00A64344">
        <w:rPr>
          <w:rFonts w:ascii="Times New Roman" w:hAnsi="Times New Roman" w:cs="Times New Roman"/>
          <w:sz w:val="24"/>
          <w:szCs w:val="28"/>
        </w:rPr>
        <w:t xml:space="preserve">nello stesso tempo </w:t>
      </w:r>
      <w:r w:rsidRPr="00A64344">
        <w:rPr>
          <w:rFonts w:ascii="Times New Roman" w:hAnsi="Times New Roman" w:cs="Times New Roman"/>
          <w:sz w:val="24"/>
          <w:szCs w:val="28"/>
        </w:rPr>
        <w:t xml:space="preserve">precursore </w:t>
      </w:r>
      <w:r w:rsidR="000733A3" w:rsidRPr="00A64344">
        <w:rPr>
          <w:rFonts w:ascii="Times New Roman" w:hAnsi="Times New Roman" w:cs="Times New Roman"/>
          <w:sz w:val="24"/>
          <w:szCs w:val="28"/>
        </w:rPr>
        <w:t xml:space="preserve">e profeta </w:t>
      </w:r>
      <w:r w:rsidRPr="00A64344">
        <w:rPr>
          <w:rFonts w:ascii="Times New Roman" w:hAnsi="Times New Roman" w:cs="Times New Roman"/>
          <w:sz w:val="24"/>
          <w:szCs w:val="28"/>
        </w:rPr>
        <w:t xml:space="preserve">nel suo servizio reso a Cristo. </w:t>
      </w:r>
      <w:r w:rsidR="00A5727A" w:rsidRPr="00A64344">
        <w:rPr>
          <w:rFonts w:ascii="Times New Roman" w:hAnsi="Times New Roman" w:cs="Times New Roman"/>
          <w:sz w:val="24"/>
          <w:szCs w:val="28"/>
        </w:rPr>
        <w:t xml:space="preserve">Il suo battesimo </w:t>
      </w:r>
      <w:r w:rsidR="00046060" w:rsidRPr="00A64344">
        <w:rPr>
          <w:rFonts w:ascii="Times New Roman" w:hAnsi="Times New Roman" w:cs="Times New Roman"/>
          <w:sz w:val="24"/>
          <w:szCs w:val="28"/>
        </w:rPr>
        <w:t xml:space="preserve">- quale </w:t>
      </w:r>
      <w:r w:rsidR="00A5727A" w:rsidRPr="00A64344">
        <w:rPr>
          <w:rFonts w:ascii="Times New Roman" w:hAnsi="Times New Roman" w:cs="Times New Roman"/>
          <w:sz w:val="24"/>
          <w:szCs w:val="28"/>
        </w:rPr>
        <w:t>rito di iniziazione della comunità che si va radunando</w:t>
      </w:r>
      <w:r w:rsidR="00046060" w:rsidRPr="00A64344">
        <w:rPr>
          <w:rFonts w:ascii="Times New Roman" w:hAnsi="Times New Roman" w:cs="Times New Roman"/>
          <w:sz w:val="24"/>
          <w:szCs w:val="28"/>
        </w:rPr>
        <w:t xml:space="preserve"> nell’attesa</w:t>
      </w:r>
      <w:r w:rsidR="00A5727A" w:rsidRPr="00A64344">
        <w:rPr>
          <w:rFonts w:ascii="Times New Roman" w:hAnsi="Times New Roman" w:cs="Times New Roman"/>
          <w:sz w:val="24"/>
          <w:szCs w:val="28"/>
        </w:rPr>
        <w:t xml:space="preserve"> del Cristo </w:t>
      </w:r>
      <w:r w:rsidR="00046060" w:rsidRPr="00A64344">
        <w:rPr>
          <w:rFonts w:ascii="Times New Roman" w:hAnsi="Times New Roman" w:cs="Times New Roman"/>
          <w:sz w:val="24"/>
          <w:szCs w:val="28"/>
        </w:rPr>
        <w:t>-</w:t>
      </w:r>
      <w:r w:rsidR="00A5727A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046060" w:rsidRPr="00A64344">
        <w:rPr>
          <w:rFonts w:ascii="Times New Roman" w:hAnsi="Times New Roman" w:cs="Times New Roman"/>
          <w:sz w:val="24"/>
          <w:szCs w:val="28"/>
        </w:rPr>
        <w:t>a</w:t>
      </w:r>
      <w:r w:rsidR="00D46B7A" w:rsidRPr="00A64344">
        <w:rPr>
          <w:rFonts w:ascii="Times New Roman" w:hAnsi="Times New Roman" w:cs="Times New Roman"/>
          <w:sz w:val="24"/>
          <w:szCs w:val="28"/>
        </w:rPr>
        <w:t>nnuncia il tempo della Chiesa, il dono dello Spirito agli apostoli e l’incorporazione dei credenti nella comunità di salvezza mediante il battesimo</w:t>
      </w:r>
      <w:r w:rsidR="00046060" w:rsidRPr="00A64344">
        <w:rPr>
          <w:rFonts w:ascii="Times New Roman" w:hAnsi="Times New Roman" w:cs="Times New Roman"/>
          <w:sz w:val="24"/>
          <w:szCs w:val="28"/>
        </w:rPr>
        <w:t xml:space="preserve"> cristiano</w:t>
      </w:r>
      <w:r w:rsidR="00D46B7A" w:rsidRPr="00A64344">
        <w:rPr>
          <w:rStyle w:val="Rimandonotaapidipagina"/>
          <w:rFonts w:ascii="Times New Roman" w:hAnsi="Times New Roman" w:cs="Times New Roman"/>
          <w:sz w:val="24"/>
          <w:szCs w:val="28"/>
        </w:rPr>
        <w:footnoteReference w:id="5"/>
      </w:r>
      <w:r w:rsidR="00D46B7A" w:rsidRPr="00A64344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37BEFC3F" w14:textId="77777777" w:rsidR="008C51A3" w:rsidRPr="00A64344" w:rsidRDefault="008C51A3" w:rsidP="00B85A7A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34DFCEC9" w14:textId="77777777" w:rsidR="008C51A3" w:rsidRPr="00A64344" w:rsidRDefault="008C51A3" w:rsidP="005A3DF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090CBCF4" w14:textId="77777777" w:rsidR="008C51A3" w:rsidRPr="00A64344" w:rsidRDefault="005A3DF2" w:rsidP="008C51A3">
      <w:pPr>
        <w:spacing w:after="0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A64344">
        <w:rPr>
          <w:rFonts w:ascii="Times New Roman" w:hAnsi="Times New Roman" w:cs="Times New Roman"/>
          <w:b/>
          <w:bCs/>
          <w:iCs/>
          <w:sz w:val="24"/>
          <w:szCs w:val="28"/>
        </w:rPr>
        <w:t>Meditatio</w:t>
      </w:r>
    </w:p>
    <w:p w14:paraId="48B99E81" w14:textId="77777777" w:rsidR="005A3DF2" w:rsidRPr="00A64344" w:rsidRDefault="005A3DF2" w:rsidP="008C51A3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8"/>
        </w:rPr>
      </w:pPr>
    </w:p>
    <w:p w14:paraId="140287BE" w14:textId="77777777" w:rsidR="000216C5" w:rsidRPr="00A64344" w:rsidRDefault="000216C5" w:rsidP="008C5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>La voce di Giovanni Battista continua a risuonare</w:t>
      </w:r>
      <w:r w:rsidR="00466598" w:rsidRPr="00A64344">
        <w:rPr>
          <w:rFonts w:ascii="Times New Roman" w:hAnsi="Times New Roman" w:cs="Times New Roman"/>
          <w:sz w:val="24"/>
          <w:szCs w:val="28"/>
        </w:rPr>
        <w:t xml:space="preserve"> oggi</w:t>
      </w:r>
      <w:r w:rsidR="004D2003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466598" w:rsidRPr="00A64344">
        <w:rPr>
          <w:rFonts w:ascii="Times New Roman" w:hAnsi="Times New Roman" w:cs="Times New Roman"/>
          <w:sz w:val="24"/>
          <w:szCs w:val="28"/>
        </w:rPr>
        <w:t xml:space="preserve">nella </w:t>
      </w:r>
      <w:r w:rsidR="004D2003" w:rsidRPr="00A64344">
        <w:rPr>
          <w:rFonts w:ascii="Times New Roman" w:hAnsi="Times New Roman" w:cs="Times New Roman"/>
          <w:sz w:val="24"/>
          <w:szCs w:val="28"/>
        </w:rPr>
        <w:t>Chiesa</w:t>
      </w:r>
      <w:r w:rsidR="00466598" w:rsidRPr="00A64344">
        <w:rPr>
          <w:rFonts w:ascii="Times New Roman" w:hAnsi="Times New Roman" w:cs="Times New Roman"/>
          <w:sz w:val="24"/>
          <w:szCs w:val="28"/>
        </w:rPr>
        <w:t>.</w:t>
      </w:r>
      <w:r w:rsidR="004D2003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007EE9" w:rsidRPr="00A64344">
        <w:rPr>
          <w:rFonts w:ascii="Times New Roman" w:hAnsi="Times New Roman" w:cs="Times New Roman"/>
          <w:sz w:val="24"/>
          <w:szCs w:val="28"/>
        </w:rPr>
        <w:t>Per noi</w:t>
      </w:r>
      <w:r w:rsidR="004E0551" w:rsidRPr="00A64344">
        <w:rPr>
          <w:rFonts w:ascii="Times New Roman" w:hAnsi="Times New Roman" w:cs="Times New Roman"/>
          <w:sz w:val="24"/>
          <w:szCs w:val="28"/>
        </w:rPr>
        <w:t>,</w:t>
      </w:r>
      <w:r w:rsidR="00007EE9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4E0551" w:rsidRPr="00A64344">
        <w:rPr>
          <w:rFonts w:ascii="Times New Roman" w:hAnsi="Times New Roman" w:cs="Times New Roman"/>
          <w:sz w:val="24"/>
          <w:szCs w:val="28"/>
        </w:rPr>
        <w:t>che abbiamo smarrito la dimensione dell’attesa</w:t>
      </w:r>
      <w:r w:rsidR="00AC54FA" w:rsidRPr="00A64344">
        <w:rPr>
          <w:rFonts w:ascii="Times New Roman" w:hAnsi="Times New Roman" w:cs="Times New Roman"/>
          <w:sz w:val="24"/>
          <w:szCs w:val="28"/>
        </w:rPr>
        <w:t>,</w:t>
      </w:r>
      <w:r w:rsidR="004E0551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AC54FA" w:rsidRPr="00A64344">
        <w:rPr>
          <w:rFonts w:ascii="Times New Roman" w:hAnsi="Times New Roman" w:cs="Times New Roman"/>
          <w:sz w:val="24"/>
          <w:szCs w:val="28"/>
        </w:rPr>
        <w:t xml:space="preserve">è come un grido in una notte senza sogni. </w:t>
      </w:r>
      <w:r w:rsidR="004E0551" w:rsidRPr="00A64344">
        <w:rPr>
          <w:rFonts w:ascii="Times New Roman" w:hAnsi="Times New Roman" w:cs="Times New Roman"/>
          <w:sz w:val="24"/>
          <w:szCs w:val="28"/>
        </w:rPr>
        <w:t>N</w:t>
      </w:r>
      <w:r w:rsidR="00530292" w:rsidRPr="00A64344">
        <w:rPr>
          <w:rFonts w:ascii="Times New Roman" w:hAnsi="Times New Roman" w:cs="Times New Roman"/>
          <w:sz w:val="24"/>
          <w:szCs w:val="28"/>
        </w:rPr>
        <w:t xml:space="preserve">on abbiamo forse bisogno </w:t>
      </w:r>
      <w:r w:rsidR="004D2003" w:rsidRPr="00A64344">
        <w:rPr>
          <w:rFonts w:ascii="Times New Roman" w:hAnsi="Times New Roman" w:cs="Times New Roman"/>
          <w:sz w:val="24"/>
          <w:szCs w:val="28"/>
        </w:rPr>
        <w:t xml:space="preserve">della sua voce per </w:t>
      </w:r>
      <w:r w:rsidR="00530292" w:rsidRPr="00A64344">
        <w:rPr>
          <w:rFonts w:ascii="Times New Roman" w:hAnsi="Times New Roman" w:cs="Times New Roman"/>
          <w:sz w:val="24"/>
          <w:szCs w:val="28"/>
        </w:rPr>
        <w:t xml:space="preserve"> risvegli</w:t>
      </w:r>
      <w:r w:rsidR="004D2003" w:rsidRPr="00A64344">
        <w:rPr>
          <w:rFonts w:ascii="Times New Roman" w:hAnsi="Times New Roman" w:cs="Times New Roman"/>
          <w:sz w:val="24"/>
          <w:szCs w:val="28"/>
        </w:rPr>
        <w:t xml:space="preserve">arci </w:t>
      </w:r>
      <w:r w:rsidR="00530292" w:rsidRPr="00A64344">
        <w:rPr>
          <w:rFonts w:ascii="Times New Roman" w:hAnsi="Times New Roman" w:cs="Times New Roman"/>
          <w:sz w:val="24"/>
          <w:szCs w:val="28"/>
        </w:rPr>
        <w:t>da</w:t>
      </w:r>
      <w:r w:rsidR="004D2003" w:rsidRPr="00A64344">
        <w:rPr>
          <w:rFonts w:ascii="Times New Roman" w:hAnsi="Times New Roman" w:cs="Times New Roman"/>
          <w:sz w:val="24"/>
          <w:szCs w:val="28"/>
        </w:rPr>
        <w:t xml:space="preserve"> un</w:t>
      </w:r>
      <w:r w:rsidR="00530292" w:rsidRPr="00A64344">
        <w:rPr>
          <w:rFonts w:ascii="Times New Roman" w:hAnsi="Times New Roman" w:cs="Times New Roman"/>
          <w:sz w:val="24"/>
          <w:szCs w:val="28"/>
        </w:rPr>
        <w:t xml:space="preserve"> torpore </w:t>
      </w:r>
      <w:r w:rsidR="004A1C3F" w:rsidRPr="00A64344">
        <w:rPr>
          <w:rFonts w:ascii="Times New Roman" w:hAnsi="Times New Roman" w:cs="Times New Roman"/>
          <w:sz w:val="24"/>
          <w:szCs w:val="28"/>
        </w:rPr>
        <w:t xml:space="preserve">antico </w:t>
      </w:r>
      <w:r w:rsidR="00CA4AB7" w:rsidRPr="00A64344">
        <w:rPr>
          <w:rFonts w:ascii="Times New Roman" w:hAnsi="Times New Roman" w:cs="Times New Roman"/>
          <w:sz w:val="24"/>
          <w:szCs w:val="28"/>
        </w:rPr>
        <w:t>d</w:t>
      </w:r>
      <w:r w:rsidR="00BB53FC" w:rsidRPr="00A64344">
        <w:rPr>
          <w:rFonts w:ascii="Times New Roman" w:hAnsi="Times New Roman" w:cs="Times New Roman"/>
          <w:sz w:val="24"/>
          <w:szCs w:val="28"/>
        </w:rPr>
        <w:t>i un cristianesimo abitudinario,</w:t>
      </w:r>
      <w:r w:rsidR="00CA4AB7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4A1C3F" w:rsidRPr="00A64344">
        <w:rPr>
          <w:rFonts w:ascii="Times New Roman" w:hAnsi="Times New Roman" w:cs="Times New Roman"/>
          <w:sz w:val="24"/>
          <w:szCs w:val="28"/>
        </w:rPr>
        <w:t xml:space="preserve">accentuato </w:t>
      </w:r>
      <w:r w:rsidR="00CA4AB7" w:rsidRPr="00A64344">
        <w:rPr>
          <w:rFonts w:ascii="Times New Roman" w:hAnsi="Times New Roman" w:cs="Times New Roman"/>
          <w:sz w:val="24"/>
          <w:szCs w:val="28"/>
        </w:rPr>
        <w:t xml:space="preserve">oggi </w:t>
      </w:r>
      <w:r w:rsidR="004A1C3F" w:rsidRPr="00A64344">
        <w:rPr>
          <w:rFonts w:ascii="Times New Roman" w:hAnsi="Times New Roman" w:cs="Times New Roman"/>
          <w:sz w:val="24"/>
          <w:szCs w:val="28"/>
        </w:rPr>
        <w:t xml:space="preserve">dalla prova in cui ci </w:t>
      </w:r>
      <w:r w:rsidR="00530292" w:rsidRPr="00A64344">
        <w:rPr>
          <w:rFonts w:ascii="Times New Roman" w:hAnsi="Times New Roman" w:cs="Times New Roman"/>
          <w:sz w:val="24"/>
          <w:szCs w:val="28"/>
        </w:rPr>
        <w:t xml:space="preserve">ha </w:t>
      </w:r>
      <w:r w:rsidR="00D94B64" w:rsidRPr="00A64344">
        <w:rPr>
          <w:rFonts w:ascii="Times New Roman" w:hAnsi="Times New Roman" w:cs="Times New Roman"/>
          <w:sz w:val="24"/>
          <w:szCs w:val="28"/>
        </w:rPr>
        <w:t>posti la pandemia</w:t>
      </w:r>
      <w:r w:rsidR="00BB53FC" w:rsidRPr="00A64344">
        <w:rPr>
          <w:rFonts w:ascii="Times New Roman" w:hAnsi="Times New Roman" w:cs="Times New Roman"/>
          <w:sz w:val="24"/>
          <w:szCs w:val="28"/>
        </w:rPr>
        <w:t>,</w:t>
      </w:r>
      <w:r w:rsidR="00D94B64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530292" w:rsidRPr="00A64344">
        <w:rPr>
          <w:rFonts w:ascii="Times New Roman" w:hAnsi="Times New Roman" w:cs="Times New Roman"/>
          <w:sz w:val="24"/>
          <w:szCs w:val="28"/>
        </w:rPr>
        <w:t>e rimetterci sulla via del Signore</w:t>
      </w:r>
      <w:r w:rsidR="004A1C3F" w:rsidRPr="00A64344">
        <w:rPr>
          <w:rFonts w:ascii="Times New Roman" w:hAnsi="Times New Roman" w:cs="Times New Roman"/>
          <w:sz w:val="24"/>
          <w:szCs w:val="28"/>
        </w:rPr>
        <w:t>, sempre p</w:t>
      </w:r>
      <w:r w:rsidR="004D2003" w:rsidRPr="00A64344">
        <w:rPr>
          <w:rFonts w:ascii="Times New Roman" w:hAnsi="Times New Roman" w:cs="Times New Roman"/>
          <w:sz w:val="24"/>
          <w:szCs w:val="28"/>
        </w:rPr>
        <w:t>rotesi verso colui che è sempre il Veniente</w:t>
      </w:r>
      <w:r w:rsidR="004A1C3F" w:rsidRPr="00A64344">
        <w:rPr>
          <w:rFonts w:ascii="Times New Roman" w:hAnsi="Times New Roman" w:cs="Times New Roman"/>
          <w:sz w:val="24"/>
          <w:szCs w:val="28"/>
        </w:rPr>
        <w:t>?</w:t>
      </w:r>
    </w:p>
    <w:p w14:paraId="401E4570" w14:textId="77777777" w:rsidR="00CC4165" w:rsidRPr="00A64344" w:rsidRDefault="001166D3" w:rsidP="008C5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>Nel nostro</w:t>
      </w:r>
      <w:r w:rsidR="008C51A3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A5727A" w:rsidRPr="00A64344">
        <w:rPr>
          <w:rFonts w:ascii="Times New Roman" w:hAnsi="Times New Roman" w:cs="Times New Roman"/>
          <w:sz w:val="24"/>
          <w:szCs w:val="28"/>
        </w:rPr>
        <w:t xml:space="preserve">percorso </w:t>
      </w:r>
      <w:r w:rsidR="008C51A3" w:rsidRPr="00A64344">
        <w:rPr>
          <w:rFonts w:ascii="Times New Roman" w:hAnsi="Times New Roman" w:cs="Times New Roman"/>
          <w:sz w:val="24"/>
          <w:szCs w:val="28"/>
        </w:rPr>
        <w:t xml:space="preserve">di fede </w:t>
      </w:r>
      <w:r w:rsidR="004E0551" w:rsidRPr="00A64344">
        <w:rPr>
          <w:rFonts w:ascii="Times New Roman" w:hAnsi="Times New Roman" w:cs="Times New Roman"/>
          <w:sz w:val="24"/>
          <w:szCs w:val="28"/>
        </w:rPr>
        <w:t xml:space="preserve">– un percorso dai tempi lunghi – continua a </w:t>
      </w:r>
      <w:r w:rsidR="008C51A3" w:rsidRPr="00A64344">
        <w:rPr>
          <w:rFonts w:ascii="Times New Roman" w:hAnsi="Times New Roman" w:cs="Times New Roman"/>
          <w:sz w:val="24"/>
          <w:szCs w:val="28"/>
        </w:rPr>
        <w:t>risuona</w:t>
      </w:r>
      <w:r w:rsidR="004E0551" w:rsidRPr="00A64344">
        <w:rPr>
          <w:rFonts w:ascii="Times New Roman" w:hAnsi="Times New Roman" w:cs="Times New Roman"/>
          <w:sz w:val="24"/>
          <w:szCs w:val="28"/>
        </w:rPr>
        <w:t>re</w:t>
      </w:r>
      <w:r w:rsidR="008C51A3" w:rsidRPr="00A64344">
        <w:rPr>
          <w:rFonts w:ascii="Times New Roman" w:hAnsi="Times New Roman" w:cs="Times New Roman"/>
          <w:sz w:val="24"/>
          <w:szCs w:val="28"/>
        </w:rPr>
        <w:t xml:space="preserve"> la voce</w:t>
      </w:r>
      <w:r w:rsidR="004E0551" w:rsidRPr="00A64344">
        <w:rPr>
          <w:rFonts w:ascii="Times New Roman" w:hAnsi="Times New Roman" w:cs="Times New Roman"/>
          <w:sz w:val="24"/>
          <w:szCs w:val="28"/>
        </w:rPr>
        <w:t xml:space="preserve"> profetica</w:t>
      </w:r>
      <w:r w:rsidR="008C51A3" w:rsidRPr="00A64344">
        <w:rPr>
          <w:rFonts w:ascii="Times New Roman" w:hAnsi="Times New Roman" w:cs="Times New Roman"/>
          <w:sz w:val="24"/>
          <w:szCs w:val="28"/>
        </w:rPr>
        <w:t>: “</w:t>
      </w:r>
      <w:r w:rsidR="008C51A3" w:rsidRPr="00A64344">
        <w:rPr>
          <w:rFonts w:ascii="Times New Roman" w:hAnsi="Times New Roman" w:cs="Times New Roman"/>
          <w:i/>
          <w:iCs/>
          <w:sz w:val="24"/>
          <w:szCs w:val="28"/>
        </w:rPr>
        <w:t>Preparate la via del Signore</w:t>
      </w:r>
      <w:r w:rsidR="008C51A3" w:rsidRPr="00A64344">
        <w:rPr>
          <w:rFonts w:ascii="Times New Roman" w:hAnsi="Times New Roman" w:cs="Times New Roman"/>
          <w:sz w:val="24"/>
          <w:szCs w:val="28"/>
        </w:rPr>
        <w:t xml:space="preserve">!”. </w:t>
      </w:r>
      <w:r w:rsidR="00D94B64" w:rsidRPr="00A64344">
        <w:rPr>
          <w:rFonts w:ascii="Times New Roman" w:hAnsi="Times New Roman" w:cs="Times New Roman"/>
          <w:sz w:val="24"/>
          <w:szCs w:val="28"/>
        </w:rPr>
        <w:t>L</w:t>
      </w:r>
      <w:r w:rsidR="008C51A3" w:rsidRPr="00A64344">
        <w:rPr>
          <w:rFonts w:ascii="Times New Roman" w:hAnsi="Times New Roman" w:cs="Times New Roman"/>
          <w:sz w:val="24"/>
          <w:szCs w:val="28"/>
        </w:rPr>
        <w:t xml:space="preserve">a via è preparata: </w:t>
      </w:r>
      <w:r w:rsidR="00D94B64" w:rsidRPr="00A64344">
        <w:rPr>
          <w:rFonts w:ascii="Times New Roman" w:hAnsi="Times New Roman" w:cs="Times New Roman"/>
          <w:sz w:val="24"/>
          <w:szCs w:val="28"/>
        </w:rPr>
        <w:t>è</w:t>
      </w:r>
      <w:r w:rsidR="008C51A3" w:rsidRPr="00A64344">
        <w:rPr>
          <w:rFonts w:ascii="Times New Roman" w:hAnsi="Times New Roman" w:cs="Times New Roman"/>
          <w:sz w:val="24"/>
          <w:szCs w:val="28"/>
        </w:rPr>
        <w:t xml:space="preserve"> Gesù la via da percorrere. Non ne abbiamo un’altra. </w:t>
      </w:r>
      <w:r w:rsidR="00A5727A" w:rsidRPr="00A64344">
        <w:rPr>
          <w:rFonts w:ascii="Times New Roman" w:hAnsi="Times New Roman" w:cs="Times New Roman"/>
          <w:sz w:val="24"/>
          <w:szCs w:val="28"/>
        </w:rPr>
        <w:t>La conversione n</w:t>
      </w:r>
      <w:r w:rsidR="00D94B64" w:rsidRPr="00A64344">
        <w:rPr>
          <w:rFonts w:ascii="Times New Roman" w:hAnsi="Times New Roman" w:cs="Times New Roman"/>
          <w:sz w:val="24"/>
          <w:szCs w:val="28"/>
        </w:rPr>
        <w:t xml:space="preserve">on è una </w:t>
      </w:r>
      <w:r w:rsidR="004E0551" w:rsidRPr="00A64344">
        <w:rPr>
          <w:rFonts w:ascii="Times New Roman" w:hAnsi="Times New Roman" w:cs="Times New Roman"/>
          <w:sz w:val="24"/>
          <w:szCs w:val="28"/>
        </w:rPr>
        <w:t>fatica</w:t>
      </w:r>
      <w:r w:rsidR="00D94B64" w:rsidRPr="00A64344">
        <w:rPr>
          <w:rFonts w:ascii="Times New Roman" w:hAnsi="Times New Roman" w:cs="Times New Roman"/>
          <w:sz w:val="24"/>
          <w:szCs w:val="28"/>
        </w:rPr>
        <w:t xml:space="preserve"> ascetica</w:t>
      </w:r>
      <w:r w:rsidR="004E0551" w:rsidRPr="00A64344">
        <w:rPr>
          <w:rFonts w:ascii="Times New Roman" w:hAnsi="Times New Roman" w:cs="Times New Roman"/>
          <w:sz w:val="24"/>
          <w:szCs w:val="28"/>
        </w:rPr>
        <w:t>.</w:t>
      </w:r>
      <w:r w:rsidR="00D94B64" w:rsidRPr="00A64344">
        <w:rPr>
          <w:rFonts w:ascii="Times New Roman" w:hAnsi="Times New Roman" w:cs="Times New Roman"/>
          <w:sz w:val="24"/>
          <w:szCs w:val="28"/>
        </w:rPr>
        <w:t xml:space="preserve"> </w:t>
      </w:r>
      <w:r w:rsidR="008C51A3" w:rsidRPr="00A64344">
        <w:rPr>
          <w:rFonts w:ascii="Times New Roman" w:hAnsi="Times New Roman" w:cs="Times New Roman"/>
          <w:sz w:val="24"/>
          <w:szCs w:val="28"/>
        </w:rPr>
        <w:t>E’ invece una via “mistica”: si tratta di immergersi (</w:t>
      </w:r>
      <w:r w:rsidR="00A5727A" w:rsidRPr="00A64344">
        <w:rPr>
          <w:rFonts w:ascii="Times New Roman" w:hAnsi="Times New Roman" w:cs="Times New Roman"/>
          <w:i/>
          <w:sz w:val="24"/>
          <w:szCs w:val="28"/>
        </w:rPr>
        <w:t>baptìzô</w:t>
      </w:r>
      <w:r w:rsidR="00A5727A" w:rsidRPr="00A64344">
        <w:rPr>
          <w:rFonts w:ascii="Times New Roman" w:hAnsi="Times New Roman" w:cs="Times New Roman"/>
          <w:sz w:val="24"/>
          <w:szCs w:val="28"/>
        </w:rPr>
        <w:t>)</w:t>
      </w:r>
      <w:r w:rsidR="008C51A3" w:rsidRPr="00A64344">
        <w:rPr>
          <w:rFonts w:ascii="Times New Roman" w:hAnsi="Times New Roman" w:cs="Times New Roman"/>
          <w:sz w:val="24"/>
          <w:szCs w:val="28"/>
        </w:rPr>
        <w:t xml:space="preserve"> nel mistero di Cristo  dall’incarnazione alla predicazione dell’</w:t>
      </w:r>
      <w:r w:rsidR="008C51A3" w:rsidRPr="00A64344">
        <w:rPr>
          <w:rFonts w:ascii="Times New Roman" w:hAnsi="Times New Roman" w:cs="Times New Roman"/>
          <w:i/>
          <w:iCs/>
          <w:sz w:val="24"/>
          <w:szCs w:val="28"/>
        </w:rPr>
        <w:t>evanghelion</w:t>
      </w:r>
      <w:r w:rsidR="008C51A3" w:rsidRPr="00A64344">
        <w:rPr>
          <w:rFonts w:ascii="Times New Roman" w:hAnsi="Times New Roman" w:cs="Times New Roman"/>
          <w:sz w:val="24"/>
          <w:szCs w:val="28"/>
        </w:rPr>
        <w:t>, dalla passione alla morte fino alla risurrezione e all’effusione dello Spirito.</w:t>
      </w:r>
    </w:p>
    <w:p w14:paraId="645AA31E" w14:textId="77777777" w:rsidR="008C51A3" w:rsidRPr="00A64344" w:rsidRDefault="008C51A3" w:rsidP="008C51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 xml:space="preserve"> E’ immergersi nella sua presenza nascosta nella vita quotidiana </w:t>
      </w:r>
      <w:r w:rsidR="004258CD" w:rsidRPr="00A64344">
        <w:rPr>
          <w:rFonts w:ascii="Times New Roman" w:hAnsi="Times New Roman" w:cs="Times New Roman"/>
          <w:sz w:val="24"/>
          <w:szCs w:val="28"/>
        </w:rPr>
        <w:t>di ciascuno e delle nostre comunità</w:t>
      </w:r>
      <w:r w:rsidRPr="00A64344">
        <w:rPr>
          <w:rFonts w:ascii="Times New Roman" w:hAnsi="Times New Roman" w:cs="Times New Roman"/>
          <w:sz w:val="24"/>
          <w:szCs w:val="28"/>
        </w:rPr>
        <w:t xml:space="preserve"> fino ad allargare il cuore </w:t>
      </w:r>
      <w:r w:rsidR="004258CD" w:rsidRPr="00A64344">
        <w:rPr>
          <w:rFonts w:ascii="Times New Roman" w:hAnsi="Times New Roman" w:cs="Times New Roman"/>
          <w:sz w:val="24"/>
          <w:szCs w:val="28"/>
        </w:rPr>
        <w:t>a</w:t>
      </w:r>
      <w:r w:rsidRPr="00A64344">
        <w:rPr>
          <w:rFonts w:ascii="Times New Roman" w:hAnsi="Times New Roman" w:cs="Times New Roman"/>
          <w:sz w:val="24"/>
          <w:szCs w:val="28"/>
        </w:rPr>
        <w:t>ll’accoglienza della sua parusia.</w:t>
      </w:r>
    </w:p>
    <w:p w14:paraId="0430900B" w14:textId="77777777" w:rsidR="000733A3" w:rsidRPr="00A64344" w:rsidRDefault="001B5812" w:rsidP="000733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>La Chiesa in attesa è una Chiesa immersa nelle acque del Battesimo, accesa dal fuoco della Parola del Vangelo</w:t>
      </w:r>
      <w:r w:rsidR="00EB4681" w:rsidRPr="00A64344">
        <w:rPr>
          <w:rFonts w:ascii="Times New Roman" w:hAnsi="Times New Roman" w:cs="Times New Roman"/>
          <w:sz w:val="24"/>
          <w:szCs w:val="28"/>
        </w:rPr>
        <w:t>; è</w:t>
      </w:r>
      <w:r w:rsidRPr="00A64344">
        <w:rPr>
          <w:rFonts w:ascii="Times New Roman" w:hAnsi="Times New Roman" w:cs="Times New Roman"/>
          <w:sz w:val="24"/>
          <w:szCs w:val="28"/>
        </w:rPr>
        <w:t xml:space="preserve"> una </w:t>
      </w:r>
      <w:r w:rsidRPr="00A64344">
        <w:rPr>
          <w:rFonts w:ascii="Times New Roman" w:hAnsi="Times New Roman" w:cs="Times New Roman"/>
          <w:i/>
          <w:sz w:val="24"/>
          <w:szCs w:val="28"/>
        </w:rPr>
        <w:t>Chiesa inquieta</w:t>
      </w:r>
      <w:r w:rsidRPr="00A64344">
        <w:rPr>
          <w:rFonts w:ascii="Times New Roman" w:hAnsi="Times New Roman" w:cs="Times New Roman"/>
          <w:sz w:val="24"/>
          <w:szCs w:val="28"/>
        </w:rPr>
        <w:t xml:space="preserve"> come sogna Papa Francesco</w:t>
      </w:r>
      <w:r w:rsidR="00EB4681" w:rsidRPr="00A64344">
        <w:rPr>
          <w:rStyle w:val="Rimandonotaapidipagina"/>
          <w:rFonts w:ascii="Times New Roman" w:hAnsi="Times New Roman" w:cs="Times New Roman"/>
          <w:sz w:val="24"/>
          <w:szCs w:val="28"/>
        </w:rPr>
        <w:footnoteReference w:id="6"/>
      </w:r>
      <w:r w:rsidRPr="00A64344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561296D0" w14:textId="77777777" w:rsidR="0005666B" w:rsidRPr="00A64344" w:rsidRDefault="0005666B" w:rsidP="000733A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14:paraId="223098D5" w14:textId="77777777" w:rsidR="0005666B" w:rsidRPr="00A64344" w:rsidRDefault="0005666B" w:rsidP="000733A3">
      <w:pPr>
        <w:spacing w:after="0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A64344">
        <w:rPr>
          <w:rFonts w:ascii="Times New Roman" w:hAnsi="Times New Roman" w:cs="Times New Roman"/>
          <w:b/>
          <w:bCs/>
          <w:iCs/>
          <w:sz w:val="24"/>
          <w:szCs w:val="28"/>
        </w:rPr>
        <w:t>Domande</w:t>
      </w:r>
      <w:r w:rsidR="00CC4165" w:rsidRPr="00A64344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per la riflessione</w:t>
      </w:r>
    </w:p>
    <w:p w14:paraId="3D63F31A" w14:textId="77777777" w:rsidR="00CC4165" w:rsidRPr="00A64344" w:rsidRDefault="00CC4165" w:rsidP="000733A3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8"/>
        </w:rPr>
      </w:pPr>
    </w:p>
    <w:p w14:paraId="3E72107A" w14:textId="77777777" w:rsidR="001166D3" w:rsidRPr="00A64344" w:rsidRDefault="001166D3" w:rsidP="002F033D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 xml:space="preserve">Corresponsabilità è </w:t>
      </w:r>
      <w:r w:rsidR="003648AB" w:rsidRPr="00A64344">
        <w:rPr>
          <w:rFonts w:ascii="Times New Roman" w:hAnsi="Times New Roman" w:cs="Times New Roman"/>
          <w:sz w:val="24"/>
          <w:szCs w:val="28"/>
        </w:rPr>
        <w:t xml:space="preserve">una via dello Spirito, </w:t>
      </w:r>
      <w:r w:rsidRPr="00A64344">
        <w:rPr>
          <w:rFonts w:ascii="Times New Roman" w:hAnsi="Times New Roman" w:cs="Times New Roman"/>
          <w:sz w:val="24"/>
          <w:szCs w:val="28"/>
        </w:rPr>
        <w:t xml:space="preserve">capacità di </w:t>
      </w:r>
      <w:r w:rsidRPr="00A64344">
        <w:rPr>
          <w:rFonts w:ascii="Times New Roman" w:hAnsi="Times New Roman" w:cs="Times New Roman"/>
          <w:i/>
          <w:sz w:val="24"/>
          <w:szCs w:val="28"/>
        </w:rPr>
        <w:t>dare una risposta insieme</w:t>
      </w:r>
      <w:r w:rsidRPr="00A64344">
        <w:rPr>
          <w:rFonts w:ascii="Times New Roman" w:hAnsi="Times New Roman" w:cs="Times New Roman"/>
          <w:sz w:val="24"/>
          <w:szCs w:val="28"/>
        </w:rPr>
        <w:t>:</w:t>
      </w:r>
      <w:r w:rsidR="009C0CD3" w:rsidRPr="00A64344">
        <w:rPr>
          <w:rFonts w:ascii="Times New Roman" w:hAnsi="Times New Roman" w:cs="Times New Roman"/>
          <w:sz w:val="24"/>
          <w:szCs w:val="28"/>
        </w:rPr>
        <w:t xml:space="preserve"> quanto spazio diamo all’ascolto della Parola e all’ascolto reciproco?</w:t>
      </w:r>
    </w:p>
    <w:p w14:paraId="38EEDE9B" w14:textId="77777777" w:rsidR="002F033D" w:rsidRPr="00A64344" w:rsidRDefault="002F033D" w:rsidP="002F033D">
      <w:pPr>
        <w:pStyle w:val="Paragrafoelenco"/>
        <w:spacing w:after="0"/>
        <w:ind w:left="1004"/>
        <w:jc w:val="both"/>
        <w:rPr>
          <w:rFonts w:ascii="Times New Roman" w:hAnsi="Times New Roman" w:cs="Times New Roman"/>
          <w:sz w:val="24"/>
          <w:szCs w:val="28"/>
        </w:rPr>
      </w:pPr>
    </w:p>
    <w:p w14:paraId="3EDEA252" w14:textId="77777777" w:rsidR="008F7180" w:rsidRPr="00A64344" w:rsidRDefault="008F7180" w:rsidP="009C0CD3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>Il Battesimo è la “radice” della nostra vita e ci conferisce la dignità di figli: quanta c</w:t>
      </w:r>
      <w:r w:rsidR="002F033D" w:rsidRPr="00A64344">
        <w:rPr>
          <w:rFonts w:ascii="Times New Roman" w:hAnsi="Times New Roman" w:cs="Times New Roman"/>
          <w:sz w:val="24"/>
          <w:szCs w:val="28"/>
        </w:rPr>
        <w:t>onsapevolezza</w:t>
      </w:r>
      <w:r w:rsidRPr="00A64344">
        <w:rPr>
          <w:rFonts w:ascii="Times New Roman" w:hAnsi="Times New Roman" w:cs="Times New Roman"/>
          <w:sz w:val="24"/>
          <w:szCs w:val="28"/>
        </w:rPr>
        <w:t xml:space="preserve"> ne abbiamo e quanto concorriamo a formare l’unic</w:t>
      </w:r>
      <w:r w:rsidR="002F033D" w:rsidRPr="00A64344">
        <w:rPr>
          <w:rFonts w:ascii="Times New Roman" w:hAnsi="Times New Roman" w:cs="Times New Roman"/>
          <w:sz w:val="24"/>
          <w:szCs w:val="28"/>
        </w:rPr>
        <w:t>a famiglia</w:t>
      </w:r>
      <w:r w:rsidRPr="00A64344">
        <w:rPr>
          <w:rFonts w:ascii="Times New Roman" w:hAnsi="Times New Roman" w:cs="Times New Roman"/>
          <w:sz w:val="24"/>
          <w:szCs w:val="28"/>
        </w:rPr>
        <w:t xml:space="preserve"> dei credenti in Cristo Gesù?</w:t>
      </w:r>
    </w:p>
    <w:p w14:paraId="7E05FE99" w14:textId="77777777" w:rsidR="002F033D" w:rsidRPr="00A64344" w:rsidRDefault="002F033D" w:rsidP="002F033D">
      <w:pPr>
        <w:pStyle w:val="Paragrafoelenco"/>
        <w:spacing w:after="0"/>
        <w:ind w:left="1004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4705397B" w14:textId="77777777" w:rsidR="009C0CD3" w:rsidRPr="00A64344" w:rsidRDefault="003648AB" w:rsidP="009C0CD3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>Giovanni Battista sposta l’attenzione della gente da sé al servizio di Colui che viene: quanto siamo consapevoli che il monopolio dei ministeri intralcia la vita della Chiesa?</w:t>
      </w:r>
    </w:p>
    <w:p w14:paraId="2E7AEDF0" w14:textId="77777777" w:rsidR="002F033D" w:rsidRPr="00A64344" w:rsidRDefault="002F033D" w:rsidP="002F03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3D06EA40" w14:textId="77777777" w:rsidR="008C51A3" w:rsidRPr="00A64344" w:rsidRDefault="00835A23" w:rsidP="002F033D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 xml:space="preserve">L’attesa del Regno di Dio esige una Chiesa inquieta, in stato di conversione permanente: </w:t>
      </w:r>
      <w:r w:rsidR="002F033D" w:rsidRPr="00A64344">
        <w:rPr>
          <w:rFonts w:ascii="Times New Roman" w:hAnsi="Times New Roman" w:cs="Times New Roman"/>
          <w:sz w:val="24"/>
          <w:szCs w:val="28"/>
        </w:rPr>
        <w:t>siamo pronti a “decentrarci” e a vivere protesi verso il Signore che viene, guardando in volto quanti incontriamo lungo la via?</w:t>
      </w:r>
    </w:p>
    <w:p w14:paraId="4D557FD4" w14:textId="77777777" w:rsidR="00835A23" w:rsidRPr="00A64344" w:rsidRDefault="00835A23" w:rsidP="00835A23">
      <w:pPr>
        <w:pStyle w:val="Paragrafoelenco"/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186D119A" w14:textId="77777777" w:rsidR="00E50755" w:rsidRDefault="00E50755" w:rsidP="004163B9">
      <w:pPr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14:paraId="6415B50A" w14:textId="67FAB7E1" w:rsidR="00400997" w:rsidRPr="00A64344" w:rsidRDefault="00400997" w:rsidP="004163B9">
      <w:pPr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bookmarkStart w:id="0" w:name="_GoBack"/>
      <w:bookmarkEnd w:id="0"/>
      <w:r w:rsidRPr="00A64344">
        <w:rPr>
          <w:rFonts w:ascii="Times New Roman" w:hAnsi="Times New Roman" w:cs="Times New Roman"/>
          <w:b/>
          <w:bCs/>
          <w:iCs/>
          <w:sz w:val="24"/>
          <w:szCs w:val="28"/>
        </w:rPr>
        <w:lastRenderedPageBreak/>
        <w:t xml:space="preserve">Preghiera conclusiva </w:t>
      </w:r>
    </w:p>
    <w:p w14:paraId="2FCF3659" w14:textId="77777777" w:rsidR="00835A23" w:rsidRPr="00A64344" w:rsidRDefault="00400997" w:rsidP="004163B9">
      <w:pPr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 xml:space="preserve">Padre santo, nella Pasqua del tuo Cristo ci hai fatti passare dalla schiavitù del peccato e della morte alla gloria di proclamarci stirpe eletta, regale sacerdozio, gente santa, popolo che egli si è acquistato per annunciare in ogni luogo i tuoi prodigi. </w:t>
      </w:r>
      <w:r w:rsidR="00E24CE2" w:rsidRPr="00A64344">
        <w:rPr>
          <w:rFonts w:ascii="Times New Roman" w:hAnsi="Times New Roman" w:cs="Times New Roman"/>
          <w:sz w:val="24"/>
          <w:szCs w:val="28"/>
        </w:rPr>
        <w:t xml:space="preserve">Fa’ che tutti i rinati nel battesimo siano testimoni e profeti del regno che viene. Per Cristo nostro Signore. </w:t>
      </w:r>
      <w:r w:rsidR="00BD5817" w:rsidRPr="00A64344">
        <w:rPr>
          <w:rFonts w:ascii="Times New Roman" w:hAnsi="Times New Roman" w:cs="Times New Roman"/>
          <w:sz w:val="24"/>
          <w:szCs w:val="28"/>
        </w:rPr>
        <w:t>Amen.</w:t>
      </w:r>
    </w:p>
    <w:p w14:paraId="3B64B585" w14:textId="77777777" w:rsidR="00400997" w:rsidRPr="00A64344" w:rsidRDefault="00BD5817" w:rsidP="004163B9">
      <w:pPr>
        <w:ind w:left="284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A64344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400997" w:rsidRPr="00A64344">
        <w:rPr>
          <w:rFonts w:ascii="Times New Roman" w:hAnsi="Times New Roman" w:cs="Times New Roman"/>
          <w:i/>
          <w:iCs/>
          <w:sz w:val="24"/>
          <w:szCs w:val="28"/>
        </w:rPr>
        <w:t>(</w:t>
      </w:r>
      <w:r w:rsidRPr="00A64344">
        <w:rPr>
          <w:rFonts w:ascii="Times New Roman" w:hAnsi="Times New Roman" w:cs="Times New Roman"/>
          <w:i/>
          <w:iCs/>
          <w:sz w:val="24"/>
          <w:szCs w:val="28"/>
        </w:rPr>
        <w:t>Cfr P</w:t>
      </w:r>
      <w:r w:rsidR="00400997" w:rsidRPr="00A64344">
        <w:rPr>
          <w:rFonts w:ascii="Times New Roman" w:hAnsi="Times New Roman" w:cs="Times New Roman"/>
          <w:i/>
          <w:iCs/>
          <w:sz w:val="24"/>
          <w:szCs w:val="28"/>
        </w:rPr>
        <w:t>ref</w:t>
      </w:r>
      <w:r w:rsidRPr="00A64344">
        <w:rPr>
          <w:rFonts w:ascii="Times New Roman" w:hAnsi="Times New Roman" w:cs="Times New Roman"/>
          <w:i/>
          <w:iCs/>
          <w:sz w:val="24"/>
          <w:szCs w:val="28"/>
        </w:rPr>
        <w:t>azio d</w:t>
      </w:r>
      <w:r w:rsidR="00400997" w:rsidRPr="00A64344">
        <w:rPr>
          <w:rFonts w:ascii="Times New Roman" w:hAnsi="Times New Roman" w:cs="Times New Roman"/>
          <w:i/>
          <w:iCs/>
          <w:sz w:val="24"/>
          <w:szCs w:val="28"/>
        </w:rPr>
        <w:t>elle Domeniche del TO I</w:t>
      </w:r>
      <w:r w:rsidRPr="00A64344">
        <w:rPr>
          <w:rFonts w:ascii="Times New Roman" w:hAnsi="Times New Roman" w:cs="Times New Roman"/>
          <w:i/>
          <w:iCs/>
          <w:sz w:val="24"/>
          <w:szCs w:val="28"/>
        </w:rPr>
        <w:t>, Messale Romano, p.358</w:t>
      </w:r>
      <w:r w:rsidR="00CC4165" w:rsidRPr="00A64344">
        <w:rPr>
          <w:rFonts w:ascii="Times New Roman" w:hAnsi="Times New Roman" w:cs="Times New Roman"/>
          <w:i/>
          <w:iCs/>
          <w:sz w:val="24"/>
          <w:szCs w:val="28"/>
        </w:rPr>
        <w:t>;</w:t>
      </w:r>
      <w:r w:rsidR="00E24CE2" w:rsidRPr="00A64344">
        <w:rPr>
          <w:rFonts w:ascii="Times New Roman" w:hAnsi="Times New Roman" w:cs="Times New Roman"/>
          <w:i/>
          <w:iCs/>
          <w:sz w:val="24"/>
          <w:szCs w:val="28"/>
        </w:rPr>
        <w:t xml:space="preserve"> Domenica di Pentecoste, Messale Romano p. 254</w:t>
      </w:r>
      <w:r w:rsidR="00400997" w:rsidRPr="00A64344">
        <w:rPr>
          <w:rFonts w:ascii="Times New Roman" w:hAnsi="Times New Roman" w:cs="Times New Roman"/>
          <w:i/>
          <w:iCs/>
          <w:sz w:val="24"/>
          <w:szCs w:val="28"/>
        </w:rPr>
        <w:t>).</w:t>
      </w:r>
    </w:p>
    <w:p w14:paraId="21948A35" w14:textId="0F5D897E" w:rsidR="00400997" w:rsidRPr="00A64344" w:rsidRDefault="00400997" w:rsidP="004163B9">
      <w:pPr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A64344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2704DF7" w14:textId="78707E31" w:rsidR="00D018D5" w:rsidRPr="00D018D5" w:rsidRDefault="00D018D5" w:rsidP="00D018D5">
      <w:pPr>
        <w:ind w:left="28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018D5">
        <w:rPr>
          <w:rFonts w:ascii="Times New Roman" w:hAnsi="Times New Roman" w:cs="Times New Roman"/>
          <w:i/>
          <w:iCs/>
          <w:sz w:val="28"/>
          <w:szCs w:val="28"/>
        </w:rPr>
        <w:t>Madre Auxilia Cassano</w:t>
      </w:r>
    </w:p>
    <w:sectPr w:rsidR="00D018D5" w:rsidRPr="00D018D5" w:rsidSect="00CC4165">
      <w:footerReference w:type="default" r:id="rId8"/>
      <w:pgSz w:w="11906" w:h="16838"/>
      <w:pgMar w:top="1418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15E28" w14:textId="77777777" w:rsidR="002E3DC4" w:rsidRDefault="002E3DC4" w:rsidP="008C51A3">
      <w:pPr>
        <w:spacing w:after="0" w:line="240" w:lineRule="auto"/>
      </w:pPr>
      <w:r>
        <w:separator/>
      </w:r>
    </w:p>
  </w:endnote>
  <w:endnote w:type="continuationSeparator" w:id="0">
    <w:p w14:paraId="083E2ABF" w14:textId="77777777" w:rsidR="002E3DC4" w:rsidRDefault="002E3DC4" w:rsidP="008C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5019"/>
      <w:docPartObj>
        <w:docPartGallery w:val="Page Numbers (Bottom of Page)"/>
        <w:docPartUnique/>
      </w:docPartObj>
    </w:sdtPr>
    <w:sdtEndPr/>
    <w:sdtContent>
      <w:p w14:paraId="16669F74" w14:textId="14869BE6" w:rsidR="00EC36C6" w:rsidRDefault="00EC36C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755">
          <w:rPr>
            <w:noProof/>
          </w:rPr>
          <w:t>5</w:t>
        </w:r>
        <w:r>
          <w:fldChar w:fldCharType="end"/>
        </w:r>
      </w:p>
    </w:sdtContent>
  </w:sdt>
  <w:p w14:paraId="79FFE4C0" w14:textId="77777777" w:rsidR="00EC36C6" w:rsidRDefault="00EC36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5A64F" w14:textId="77777777" w:rsidR="002E3DC4" w:rsidRDefault="002E3DC4" w:rsidP="008C51A3">
      <w:pPr>
        <w:spacing w:after="0" w:line="240" w:lineRule="auto"/>
      </w:pPr>
      <w:r>
        <w:separator/>
      </w:r>
    </w:p>
  </w:footnote>
  <w:footnote w:type="continuationSeparator" w:id="0">
    <w:p w14:paraId="34074856" w14:textId="77777777" w:rsidR="002E3DC4" w:rsidRDefault="002E3DC4" w:rsidP="008C51A3">
      <w:pPr>
        <w:spacing w:after="0" w:line="240" w:lineRule="auto"/>
      </w:pPr>
      <w:r>
        <w:continuationSeparator/>
      </w:r>
    </w:p>
  </w:footnote>
  <w:footnote w:id="1">
    <w:p w14:paraId="21ECA789" w14:textId="77777777" w:rsidR="007000E1" w:rsidRDefault="007000E1">
      <w:pPr>
        <w:pStyle w:val="Testonotaapidipagina"/>
      </w:pPr>
      <w:r>
        <w:rPr>
          <w:rStyle w:val="Rimandonotaapidipagina"/>
        </w:rPr>
        <w:footnoteRef/>
      </w:r>
      <w:r w:rsidR="002F033D">
        <w:t xml:space="preserve"> Cfr</w:t>
      </w:r>
      <w:r>
        <w:t xml:space="preserve"> Bibbia di Gerusalemme</w:t>
      </w:r>
      <w:r w:rsidR="002F033D">
        <w:t>, ed. 2009,</w:t>
      </w:r>
      <w:r>
        <w:t xml:space="preserve"> nota corrispondente a Lc 3,16.</w:t>
      </w:r>
    </w:p>
  </w:footnote>
  <w:footnote w:id="2">
    <w:p w14:paraId="0EE4039F" w14:textId="77777777" w:rsidR="008C51A3" w:rsidRPr="004C7D75" w:rsidRDefault="008C51A3" w:rsidP="008C51A3">
      <w:pPr>
        <w:pStyle w:val="Testonotaapidipagina"/>
        <w:rPr>
          <w:sz w:val="22"/>
          <w:szCs w:val="22"/>
        </w:rPr>
      </w:pPr>
      <w:r w:rsidRPr="004C7D75">
        <w:rPr>
          <w:rStyle w:val="Rimandonotaapidipagina"/>
          <w:sz w:val="22"/>
          <w:szCs w:val="22"/>
        </w:rPr>
        <w:footnoteRef/>
      </w:r>
      <w:r w:rsidRPr="004C7D75">
        <w:rPr>
          <w:sz w:val="22"/>
          <w:szCs w:val="22"/>
        </w:rPr>
        <w:t xml:space="preserve"> Cfr Es 3, 2</w:t>
      </w:r>
      <w:r>
        <w:rPr>
          <w:sz w:val="22"/>
          <w:szCs w:val="22"/>
        </w:rPr>
        <w:t xml:space="preserve"> (il roveto ardente)</w:t>
      </w:r>
      <w:r w:rsidRPr="004C7D75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Es </w:t>
      </w:r>
      <w:r w:rsidRPr="004C7D75">
        <w:rPr>
          <w:sz w:val="22"/>
          <w:szCs w:val="22"/>
        </w:rPr>
        <w:t>13,21-22</w:t>
      </w:r>
      <w:r>
        <w:rPr>
          <w:sz w:val="22"/>
          <w:szCs w:val="22"/>
        </w:rPr>
        <w:t>; Nm 14, 14 (la colonna di fuoco)</w:t>
      </w:r>
      <w:r w:rsidRPr="004C7D75">
        <w:rPr>
          <w:sz w:val="22"/>
          <w:szCs w:val="22"/>
        </w:rPr>
        <w:t>.</w:t>
      </w:r>
    </w:p>
  </w:footnote>
  <w:footnote w:id="3">
    <w:p w14:paraId="5C6B9DDD" w14:textId="77777777" w:rsidR="008C51A3" w:rsidRPr="00854657" w:rsidRDefault="008C51A3" w:rsidP="008C51A3">
      <w:pPr>
        <w:pStyle w:val="Testonotaapidipagina"/>
        <w:rPr>
          <w:sz w:val="22"/>
          <w:szCs w:val="22"/>
          <w:lang w:val="pt-BR"/>
        </w:rPr>
      </w:pPr>
      <w:r>
        <w:rPr>
          <w:rStyle w:val="Rimandonotaapidipagina"/>
        </w:rPr>
        <w:footnoteRef/>
      </w:r>
      <w:r w:rsidRPr="00854657">
        <w:rPr>
          <w:lang w:val="pt-BR"/>
        </w:rPr>
        <w:t xml:space="preserve"> </w:t>
      </w:r>
      <w:r w:rsidRPr="00854657">
        <w:rPr>
          <w:sz w:val="22"/>
          <w:szCs w:val="22"/>
          <w:lang w:val="pt-BR"/>
        </w:rPr>
        <w:t>Nm 31, 23.</w:t>
      </w:r>
    </w:p>
  </w:footnote>
  <w:footnote w:id="4">
    <w:p w14:paraId="2793FC7B" w14:textId="77777777" w:rsidR="008C51A3" w:rsidRPr="009C0CB7" w:rsidRDefault="008C51A3" w:rsidP="008C51A3">
      <w:pPr>
        <w:pStyle w:val="Testonotaapidipagina"/>
        <w:rPr>
          <w:sz w:val="22"/>
          <w:szCs w:val="22"/>
          <w:lang w:val="pt-BR"/>
        </w:rPr>
      </w:pPr>
      <w:r w:rsidRPr="009C0CB7">
        <w:rPr>
          <w:rStyle w:val="Rimandonotaapidipagina"/>
          <w:sz w:val="22"/>
          <w:szCs w:val="22"/>
        </w:rPr>
        <w:footnoteRef/>
      </w:r>
      <w:r w:rsidRPr="009C0CB7">
        <w:rPr>
          <w:sz w:val="22"/>
          <w:szCs w:val="22"/>
          <w:lang w:val="pt-BR"/>
        </w:rPr>
        <w:t xml:space="preserve"> AMBROGIO, </w:t>
      </w:r>
      <w:r w:rsidRPr="009C0CB7">
        <w:rPr>
          <w:i/>
          <w:iCs/>
          <w:sz w:val="22"/>
          <w:szCs w:val="22"/>
          <w:lang w:val="pt-BR"/>
        </w:rPr>
        <w:t>Exp. Ev. sec. Lucam</w:t>
      </w:r>
      <w:r w:rsidRPr="009C0CB7">
        <w:rPr>
          <w:sz w:val="22"/>
          <w:szCs w:val="22"/>
          <w:lang w:val="pt-BR"/>
        </w:rPr>
        <w:t>, II, 80-81.</w:t>
      </w:r>
    </w:p>
  </w:footnote>
  <w:footnote w:id="5">
    <w:p w14:paraId="7349C250" w14:textId="77777777" w:rsidR="00D46B7A" w:rsidRDefault="00D46B7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46230">
        <w:t xml:space="preserve">Cfr </w:t>
      </w:r>
      <w:r w:rsidRPr="00D46B7A">
        <w:rPr>
          <w:sz w:val="22"/>
          <w:szCs w:val="22"/>
        </w:rPr>
        <w:t>F. B</w:t>
      </w:r>
      <w:r>
        <w:rPr>
          <w:sz w:val="22"/>
          <w:szCs w:val="22"/>
        </w:rPr>
        <w:t>OVON</w:t>
      </w:r>
      <w:r w:rsidRPr="00D46B7A">
        <w:rPr>
          <w:sz w:val="22"/>
          <w:szCs w:val="22"/>
        </w:rPr>
        <w:t xml:space="preserve">, </w:t>
      </w:r>
      <w:r w:rsidRPr="00D46B7A">
        <w:rPr>
          <w:i/>
          <w:sz w:val="22"/>
          <w:szCs w:val="22"/>
        </w:rPr>
        <w:t>Luca</w:t>
      </w:r>
      <w:r w:rsidRPr="00D46B7A">
        <w:rPr>
          <w:sz w:val="22"/>
          <w:szCs w:val="22"/>
        </w:rPr>
        <w:t xml:space="preserve"> 1, Paideia Editrice, Brescia 2005, 209-210.</w:t>
      </w:r>
    </w:p>
  </w:footnote>
  <w:footnote w:id="6">
    <w:p w14:paraId="6FB069C6" w14:textId="77777777" w:rsidR="00EB4681" w:rsidRDefault="00EB46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B4681">
        <w:rPr>
          <w:sz w:val="22"/>
          <w:szCs w:val="22"/>
        </w:rPr>
        <w:t>Parole di Papa Francesco al Convegno ec</w:t>
      </w:r>
      <w:r>
        <w:rPr>
          <w:sz w:val="22"/>
          <w:szCs w:val="22"/>
        </w:rPr>
        <w:t>clesiale di Firenze, 10-11-2015.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494C"/>
    <w:multiLevelType w:val="hybridMultilevel"/>
    <w:tmpl w:val="5F90910A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F75C7D"/>
    <w:multiLevelType w:val="hybridMultilevel"/>
    <w:tmpl w:val="D86AF1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D3E6C9E"/>
    <w:multiLevelType w:val="hybridMultilevel"/>
    <w:tmpl w:val="4322D98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B13769C"/>
    <w:multiLevelType w:val="hybridMultilevel"/>
    <w:tmpl w:val="8D60075A"/>
    <w:lvl w:ilvl="0" w:tplc="5AD4F6B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84"/>
    <w:rsid w:val="00007EE9"/>
    <w:rsid w:val="000216C5"/>
    <w:rsid w:val="00040459"/>
    <w:rsid w:val="00046060"/>
    <w:rsid w:val="000515D8"/>
    <w:rsid w:val="000536D9"/>
    <w:rsid w:val="0005666B"/>
    <w:rsid w:val="000733A3"/>
    <w:rsid w:val="00076B84"/>
    <w:rsid w:val="00093D73"/>
    <w:rsid w:val="000B1652"/>
    <w:rsid w:val="000E55F2"/>
    <w:rsid w:val="001166D3"/>
    <w:rsid w:val="001178C3"/>
    <w:rsid w:val="00187466"/>
    <w:rsid w:val="001B5812"/>
    <w:rsid w:val="001B66C8"/>
    <w:rsid w:val="001E2D07"/>
    <w:rsid w:val="00233E90"/>
    <w:rsid w:val="00241D5C"/>
    <w:rsid w:val="00246230"/>
    <w:rsid w:val="00264DC3"/>
    <w:rsid w:val="00273EDD"/>
    <w:rsid w:val="002B55A9"/>
    <w:rsid w:val="002C5B28"/>
    <w:rsid w:val="002E3DC4"/>
    <w:rsid w:val="002F033D"/>
    <w:rsid w:val="003214B9"/>
    <w:rsid w:val="00327047"/>
    <w:rsid w:val="003340E6"/>
    <w:rsid w:val="00336689"/>
    <w:rsid w:val="00353421"/>
    <w:rsid w:val="003648AB"/>
    <w:rsid w:val="003813FE"/>
    <w:rsid w:val="00400997"/>
    <w:rsid w:val="004163B9"/>
    <w:rsid w:val="0041776C"/>
    <w:rsid w:val="004258CD"/>
    <w:rsid w:val="0043399D"/>
    <w:rsid w:val="00433E27"/>
    <w:rsid w:val="00434C7A"/>
    <w:rsid w:val="00466598"/>
    <w:rsid w:val="004708B2"/>
    <w:rsid w:val="00470975"/>
    <w:rsid w:val="004A1C3F"/>
    <w:rsid w:val="004B31D8"/>
    <w:rsid w:val="004C507A"/>
    <w:rsid w:val="004D2003"/>
    <w:rsid w:val="004E0551"/>
    <w:rsid w:val="00503A2B"/>
    <w:rsid w:val="00505C97"/>
    <w:rsid w:val="00517186"/>
    <w:rsid w:val="00530292"/>
    <w:rsid w:val="00575A2C"/>
    <w:rsid w:val="005A2D7B"/>
    <w:rsid w:val="005A3DF2"/>
    <w:rsid w:val="005D6352"/>
    <w:rsid w:val="005F0410"/>
    <w:rsid w:val="00650A0C"/>
    <w:rsid w:val="00667C55"/>
    <w:rsid w:val="006726C6"/>
    <w:rsid w:val="006C33E2"/>
    <w:rsid w:val="007000E1"/>
    <w:rsid w:val="007435C1"/>
    <w:rsid w:val="00785AF1"/>
    <w:rsid w:val="0079086E"/>
    <w:rsid w:val="00830B77"/>
    <w:rsid w:val="00835A23"/>
    <w:rsid w:val="00856AC9"/>
    <w:rsid w:val="008C4A40"/>
    <w:rsid w:val="008C51A3"/>
    <w:rsid w:val="008C6E3E"/>
    <w:rsid w:val="008C7819"/>
    <w:rsid w:val="008F7180"/>
    <w:rsid w:val="009004AF"/>
    <w:rsid w:val="00901E95"/>
    <w:rsid w:val="00981454"/>
    <w:rsid w:val="009832CC"/>
    <w:rsid w:val="009B7B60"/>
    <w:rsid w:val="009C0CD3"/>
    <w:rsid w:val="00A07E66"/>
    <w:rsid w:val="00A43510"/>
    <w:rsid w:val="00A5727A"/>
    <w:rsid w:val="00A64344"/>
    <w:rsid w:val="00A86EAA"/>
    <w:rsid w:val="00AA0EEF"/>
    <w:rsid w:val="00AC54FA"/>
    <w:rsid w:val="00AF5411"/>
    <w:rsid w:val="00B81EFB"/>
    <w:rsid w:val="00B82EE2"/>
    <w:rsid w:val="00B85A7A"/>
    <w:rsid w:val="00BA6031"/>
    <w:rsid w:val="00BB53FC"/>
    <w:rsid w:val="00BD5817"/>
    <w:rsid w:val="00BD7361"/>
    <w:rsid w:val="00BE6149"/>
    <w:rsid w:val="00C66BFB"/>
    <w:rsid w:val="00C7138F"/>
    <w:rsid w:val="00C954EE"/>
    <w:rsid w:val="00CA0907"/>
    <w:rsid w:val="00CA4AB7"/>
    <w:rsid w:val="00CB701C"/>
    <w:rsid w:val="00CC4165"/>
    <w:rsid w:val="00D018D5"/>
    <w:rsid w:val="00D12C7D"/>
    <w:rsid w:val="00D46B7A"/>
    <w:rsid w:val="00D94B64"/>
    <w:rsid w:val="00E06404"/>
    <w:rsid w:val="00E13C44"/>
    <w:rsid w:val="00E24CE2"/>
    <w:rsid w:val="00E40639"/>
    <w:rsid w:val="00E50755"/>
    <w:rsid w:val="00E859A0"/>
    <w:rsid w:val="00EA585B"/>
    <w:rsid w:val="00EB4681"/>
    <w:rsid w:val="00EC36C6"/>
    <w:rsid w:val="00EF4023"/>
    <w:rsid w:val="00EF7CAA"/>
    <w:rsid w:val="00FD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9530"/>
  <w15:docId w15:val="{D73FDC12-3C18-42B0-9CA8-6F12C160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35C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51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51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51A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C3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6C6"/>
  </w:style>
  <w:style w:type="paragraph" w:styleId="Pidipagina">
    <w:name w:val="footer"/>
    <w:basedOn w:val="Normale"/>
    <w:link w:val="PidipaginaCarattere"/>
    <w:uiPriority w:val="99"/>
    <w:unhideWhenUsed/>
    <w:rsid w:val="00EC3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E3FA-32A1-42C8-913F-8E6451CC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Parrocchia</cp:lastModifiedBy>
  <cp:revision>6</cp:revision>
  <cp:lastPrinted>1980-01-04T01:25:00Z</cp:lastPrinted>
  <dcterms:created xsi:type="dcterms:W3CDTF">1980-01-04T01:24:00Z</dcterms:created>
  <dcterms:modified xsi:type="dcterms:W3CDTF">2021-10-04T17:13:00Z</dcterms:modified>
</cp:coreProperties>
</file>