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0" w:rsidRPr="0086425F" w:rsidRDefault="00AC0F10" w:rsidP="00933BB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C0F10" w:rsidRPr="0086425F" w:rsidRDefault="00933BB4" w:rsidP="00AC0F10">
      <w:pPr>
        <w:ind w:firstLine="0"/>
        <w:jc w:val="center"/>
        <w:rPr>
          <w:b/>
          <w:color w:val="auto"/>
        </w:rPr>
      </w:pPr>
      <w:r w:rsidRPr="0086425F">
        <w:rPr>
          <w:b/>
          <w:color w:val="auto"/>
        </w:rPr>
        <w:t>Gv 1,35-39</w:t>
      </w:r>
    </w:p>
    <w:p w:rsidR="00AC0F10" w:rsidRPr="0086425F" w:rsidRDefault="00AC0F10" w:rsidP="00A27CAA">
      <w:pPr>
        <w:ind w:firstLine="0"/>
        <w:jc w:val="center"/>
        <w:rPr>
          <w:b/>
          <w:color w:val="auto"/>
        </w:rPr>
      </w:pPr>
    </w:p>
    <w:p w:rsidR="00933BB4" w:rsidRPr="0086425F" w:rsidRDefault="00AC0F10" w:rsidP="00AC0F10">
      <w:pPr>
        <w:ind w:firstLine="0"/>
        <w:jc w:val="center"/>
        <w:rPr>
          <w:b/>
          <w:color w:val="auto"/>
        </w:rPr>
      </w:pPr>
      <w:r w:rsidRPr="0086425F">
        <w:rPr>
          <w:b/>
          <w:color w:val="auto"/>
        </w:rPr>
        <w:t>STORIA DI UN INCONTRO</w:t>
      </w:r>
    </w:p>
    <w:p w:rsidR="00933BB4" w:rsidRPr="0086425F" w:rsidRDefault="00933BB4" w:rsidP="00933BB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3BB4" w:rsidRPr="0086425F" w:rsidRDefault="00933BB4" w:rsidP="00933BB4">
      <w:pPr>
        <w:pStyle w:val="Default"/>
        <w:jc w:val="both"/>
        <w:rPr>
          <w:rFonts w:ascii="Times New Roman" w:hAnsi="Times New Roman" w:cs="Times New Roman"/>
          <w:b/>
          <w:smallCaps/>
          <w:color w:val="auto"/>
        </w:rPr>
      </w:pPr>
      <w:r w:rsidRPr="0086425F">
        <w:rPr>
          <w:rFonts w:ascii="Times New Roman" w:hAnsi="Times New Roman" w:cs="Times New Roman"/>
          <w:b/>
          <w:smallCaps/>
          <w:color w:val="auto"/>
        </w:rPr>
        <w:t>preghiera introduttiva</w:t>
      </w:r>
    </w:p>
    <w:p w:rsidR="00933BB4" w:rsidRPr="0086425F" w:rsidRDefault="00933BB4" w:rsidP="00933BB4">
      <w:pPr>
        <w:shd w:val="clear" w:color="auto" w:fill="FFFFFF"/>
        <w:autoSpaceDE w:val="0"/>
        <w:autoSpaceDN w:val="0"/>
        <w:adjustRightInd w:val="0"/>
        <w:ind w:firstLine="0"/>
        <w:rPr>
          <w:color w:val="auto"/>
          <w:szCs w:val="24"/>
        </w:rPr>
      </w:pP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Padre nostro,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eccoci in ascolto della tua parola viva ed efficace: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essa penetri in noi come una spada a doppio taglio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e nella forza del tuo Spirito Santo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ci chiami a conversione,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trasformi le nostre vite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e faccia di noi dei discepoli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di Ges</w:t>
      </w:r>
      <w:r w:rsidRPr="00922462">
        <w:rPr>
          <w:rFonts w:eastAsia="Times New Roman"/>
          <w:i/>
          <w:color w:val="auto"/>
          <w:szCs w:val="24"/>
        </w:rPr>
        <w:t>ù Cristo tuo Figlio,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 xml:space="preserve">colui che </w:t>
      </w:r>
      <w:r w:rsidRPr="00922462">
        <w:rPr>
          <w:rFonts w:eastAsia="Times New Roman"/>
          <w:i/>
          <w:color w:val="auto"/>
          <w:szCs w:val="24"/>
        </w:rPr>
        <w:t>è la tua Parola fatta carne,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il tuo volto e la tua immagine,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la tua narrazione agli uomini.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Sii benedetto ora e nei secoli dei secoli.</w:t>
      </w:r>
    </w:p>
    <w:p w:rsidR="00A27CAA" w:rsidRPr="00922462" w:rsidRDefault="00A27CAA" w:rsidP="00A27CAA">
      <w:pPr>
        <w:ind w:firstLine="0"/>
        <w:rPr>
          <w:b/>
          <w:i/>
          <w:smallCaps/>
          <w:color w:val="auto"/>
          <w:szCs w:val="24"/>
        </w:rPr>
      </w:pPr>
      <w:r w:rsidRPr="00922462">
        <w:rPr>
          <w:i/>
          <w:color w:val="auto"/>
          <w:szCs w:val="24"/>
        </w:rPr>
        <w:t>Amen.</w:t>
      </w:r>
    </w:p>
    <w:p w:rsidR="00A27CAA" w:rsidRPr="0086425F" w:rsidRDefault="00A27CAA" w:rsidP="00933BB4">
      <w:pPr>
        <w:shd w:val="clear" w:color="auto" w:fill="FFFFFF"/>
        <w:autoSpaceDE w:val="0"/>
        <w:autoSpaceDN w:val="0"/>
        <w:adjustRightInd w:val="0"/>
        <w:ind w:firstLine="0"/>
        <w:rPr>
          <w:color w:val="auto"/>
          <w:szCs w:val="24"/>
        </w:rPr>
      </w:pPr>
    </w:p>
    <w:p w:rsidR="00077CB9" w:rsidRPr="0086425F" w:rsidRDefault="00077CB9" w:rsidP="00077CB9">
      <w:pPr>
        <w:autoSpaceDE w:val="0"/>
        <w:autoSpaceDN w:val="0"/>
        <w:adjustRightInd w:val="0"/>
        <w:ind w:firstLine="0"/>
        <w:jc w:val="both"/>
        <w:rPr>
          <w:b/>
          <w:smallCaps/>
          <w:color w:val="auto"/>
          <w:szCs w:val="24"/>
        </w:rPr>
      </w:pPr>
      <w:r w:rsidRPr="0086425F">
        <w:rPr>
          <w:b/>
          <w:smallCaps/>
          <w:color w:val="auto"/>
          <w:szCs w:val="24"/>
        </w:rPr>
        <w:t>Dal Vangelo secondo Giovanni</w:t>
      </w:r>
    </w:p>
    <w:p w:rsidR="00077CB9" w:rsidRPr="0086425F" w:rsidRDefault="00077CB9" w:rsidP="00077CB9">
      <w:pPr>
        <w:autoSpaceDE w:val="0"/>
        <w:autoSpaceDN w:val="0"/>
        <w:adjustRightInd w:val="0"/>
        <w:ind w:firstLine="0"/>
        <w:jc w:val="both"/>
        <w:rPr>
          <w:color w:val="auto"/>
          <w:szCs w:val="24"/>
          <w:vertAlign w:val="superscript"/>
        </w:rPr>
      </w:pPr>
    </w:p>
    <w:p w:rsidR="00A27CAA" w:rsidRPr="002F338A" w:rsidRDefault="00077CB9" w:rsidP="002F338A">
      <w:pPr>
        <w:autoSpaceDE w:val="0"/>
        <w:autoSpaceDN w:val="0"/>
        <w:adjustRightInd w:val="0"/>
        <w:ind w:firstLine="0"/>
        <w:jc w:val="both"/>
        <w:rPr>
          <w:iCs/>
          <w:color w:val="auto"/>
          <w:szCs w:val="24"/>
        </w:rPr>
      </w:pPr>
      <w:r w:rsidRPr="0086425F">
        <w:rPr>
          <w:color w:val="auto"/>
          <w:szCs w:val="24"/>
          <w:vertAlign w:val="superscript"/>
        </w:rPr>
        <w:t>35</w:t>
      </w:r>
      <w:r w:rsidR="00545BE2">
        <w:rPr>
          <w:iCs/>
          <w:color w:val="auto"/>
          <w:szCs w:val="24"/>
        </w:rPr>
        <w:t>Il giorno dopo</w:t>
      </w:r>
      <w:r w:rsidRPr="0086425F">
        <w:rPr>
          <w:iCs/>
          <w:color w:val="auto"/>
          <w:szCs w:val="24"/>
        </w:rPr>
        <w:t>, Giovanni si trovava ancor</w:t>
      </w:r>
      <w:r w:rsidR="00545BE2">
        <w:rPr>
          <w:iCs/>
          <w:color w:val="auto"/>
          <w:szCs w:val="24"/>
        </w:rPr>
        <w:t>a là con due dei suoi discepoli</w:t>
      </w:r>
      <w:r w:rsidRPr="0086425F">
        <w:rPr>
          <w:iCs/>
          <w:color w:val="auto"/>
          <w:szCs w:val="24"/>
          <w:vertAlign w:val="superscript"/>
        </w:rPr>
        <w:t>36</w:t>
      </w:r>
      <w:r w:rsidR="00545BE2">
        <w:rPr>
          <w:iCs/>
          <w:color w:val="auto"/>
          <w:szCs w:val="24"/>
        </w:rPr>
        <w:t xml:space="preserve"> e, f</w:t>
      </w:r>
      <w:r w:rsidRPr="0086425F">
        <w:rPr>
          <w:iCs/>
          <w:color w:val="auto"/>
          <w:szCs w:val="24"/>
        </w:rPr>
        <w:t>issando lo sguar</w:t>
      </w:r>
      <w:r w:rsidR="00545BE2">
        <w:rPr>
          <w:iCs/>
          <w:color w:val="auto"/>
          <w:szCs w:val="24"/>
        </w:rPr>
        <w:t>do su Gesù che passava, diss</w:t>
      </w:r>
      <w:r w:rsidRPr="0086425F">
        <w:rPr>
          <w:iCs/>
          <w:color w:val="auto"/>
          <w:szCs w:val="24"/>
        </w:rPr>
        <w:t xml:space="preserve">e: «Ecco l’ agnello di Dio». </w:t>
      </w:r>
      <w:r w:rsidRPr="0086425F">
        <w:rPr>
          <w:color w:val="auto"/>
          <w:szCs w:val="24"/>
          <w:vertAlign w:val="superscript"/>
        </w:rPr>
        <w:t>37</w:t>
      </w:r>
      <w:r w:rsidR="00545BE2">
        <w:rPr>
          <w:color w:val="auto"/>
          <w:szCs w:val="24"/>
        </w:rPr>
        <w:t>E</w:t>
      </w:r>
      <w:r w:rsidR="00545BE2">
        <w:rPr>
          <w:iCs/>
          <w:color w:val="auto"/>
          <w:szCs w:val="24"/>
        </w:rPr>
        <w:t xml:space="preserve"> i suoi due discepoli,</w:t>
      </w:r>
      <w:r w:rsidRPr="0086425F">
        <w:rPr>
          <w:iCs/>
          <w:color w:val="auto"/>
          <w:szCs w:val="24"/>
        </w:rPr>
        <w:t xml:space="preserve"> sen</w:t>
      </w:r>
      <w:r w:rsidR="00545BE2">
        <w:rPr>
          <w:iCs/>
          <w:color w:val="auto"/>
          <w:szCs w:val="24"/>
        </w:rPr>
        <w:t>tendolo parlare così,</w:t>
      </w:r>
      <w:r w:rsidRPr="0086425F">
        <w:rPr>
          <w:iCs/>
          <w:color w:val="auto"/>
          <w:szCs w:val="24"/>
        </w:rPr>
        <w:t xml:space="preserve"> seguirono Gesù. </w:t>
      </w:r>
      <w:r w:rsidRPr="0086425F">
        <w:rPr>
          <w:color w:val="auto"/>
          <w:szCs w:val="24"/>
          <w:vertAlign w:val="superscript"/>
        </w:rPr>
        <w:t>38</w:t>
      </w:r>
      <w:r w:rsidR="00545BE2">
        <w:rPr>
          <w:iCs/>
          <w:color w:val="auto"/>
          <w:szCs w:val="24"/>
        </w:rPr>
        <w:t>Gesù allora si</w:t>
      </w:r>
      <w:r w:rsidRPr="0086425F">
        <w:rPr>
          <w:iCs/>
          <w:color w:val="auto"/>
          <w:szCs w:val="24"/>
        </w:rPr>
        <w:t xml:space="preserve"> volt</w:t>
      </w:r>
      <w:r w:rsidR="00545BE2">
        <w:rPr>
          <w:iCs/>
          <w:color w:val="auto"/>
          <w:szCs w:val="24"/>
        </w:rPr>
        <w:t>ò</w:t>
      </w:r>
      <w:r w:rsidRPr="0086425F">
        <w:rPr>
          <w:iCs/>
          <w:color w:val="auto"/>
          <w:szCs w:val="24"/>
        </w:rPr>
        <w:t xml:space="preserve"> e </w:t>
      </w:r>
      <w:r w:rsidR="00545BE2">
        <w:rPr>
          <w:iCs/>
          <w:color w:val="auto"/>
          <w:szCs w:val="24"/>
        </w:rPr>
        <w:t>osservando</w:t>
      </w:r>
      <w:r w:rsidR="002F338A">
        <w:rPr>
          <w:iCs/>
          <w:color w:val="auto"/>
          <w:szCs w:val="24"/>
        </w:rPr>
        <w:t xml:space="preserve"> che essi</w:t>
      </w:r>
      <w:r w:rsidRPr="0086425F">
        <w:rPr>
          <w:iCs/>
          <w:color w:val="auto"/>
          <w:szCs w:val="24"/>
        </w:rPr>
        <w:t xml:space="preserve"> lo </w:t>
      </w:r>
      <w:r w:rsidR="002F338A">
        <w:rPr>
          <w:iCs/>
          <w:color w:val="auto"/>
          <w:szCs w:val="24"/>
        </w:rPr>
        <w:t xml:space="preserve">seguivano, disse </w:t>
      </w:r>
      <w:r w:rsidRPr="0086425F">
        <w:rPr>
          <w:iCs/>
          <w:color w:val="auto"/>
          <w:szCs w:val="24"/>
        </w:rPr>
        <w:t xml:space="preserve">loro: «Che cosa cercate?». Gli dissero: «Rabbì (che, tradotto, significa «maestro»), dove abiti?». </w:t>
      </w:r>
      <w:r w:rsidRPr="0086425F">
        <w:rPr>
          <w:color w:val="auto"/>
          <w:szCs w:val="24"/>
          <w:vertAlign w:val="superscript"/>
        </w:rPr>
        <w:t>39</w:t>
      </w:r>
      <w:r w:rsidR="002F338A">
        <w:rPr>
          <w:iCs/>
          <w:color w:val="auto"/>
          <w:szCs w:val="24"/>
        </w:rPr>
        <w:t>Disse</w:t>
      </w:r>
      <w:r w:rsidR="002F338A" w:rsidRPr="0086425F">
        <w:rPr>
          <w:iCs/>
          <w:color w:val="auto"/>
          <w:szCs w:val="24"/>
        </w:rPr>
        <w:t xml:space="preserve"> loro </w:t>
      </w:r>
      <w:r w:rsidR="002F338A">
        <w:rPr>
          <w:iCs/>
          <w:color w:val="auto"/>
          <w:szCs w:val="24"/>
        </w:rPr>
        <w:t>«Venite e vedrete»</w:t>
      </w:r>
      <w:r w:rsidRPr="0086425F">
        <w:rPr>
          <w:iCs/>
          <w:color w:val="auto"/>
          <w:szCs w:val="24"/>
        </w:rPr>
        <w:t xml:space="preserve">. Andarono e videro dove </w:t>
      </w:r>
      <w:r w:rsidR="002F338A">
        <w:rPr>
          <w:iCs/>
          <w:color w:val="auto"/>
          <w:szCs w:val="24"/>
        </w:rPr>
        <w:t>egli dimorava</w:t>
      </w:r>
      <w:r w:rsidRPr="0086425F">
        <w:rPr>
          <w:iCs/>
          <w:color w:val="auto"/>
          <w:szCs w:val="24"/>
        </w:rPr>
        <w:t xml:space="preserve"> e quel giorno </w:t>
      </w:r>
      <w:r w:rsidR="002F338A">
        <w:rPr>
          <w:iCs/>
          <w:color w:val="auto"/>
          <w:szCs w:val="24"/>
        </w:rPr>
        <w:t>rimasero con</w:t>
      </w:r>
      <w:r w:rsidRPr="0086425F">
        <w:rPr>
          <w:iCs/>
          <w:color w:val="auto"/>
          <w:szCs w:val="24"/>
        </w:rPr>
        <w:t xml:space="preserve"> lui. Era</w:t>
      </w:r>
      <w:r w:rsidR="002F338A">
        <w:rPr>
          <w:iCs/>
          <w:color w:val="auto"/>
          <w:szCs w:val="24"/>
        </w:rPr>
        <w:t>no circa le quattro del pomeriggio</w:t>
      </w:r>
      <w:r w:rsidRPr="0086425F">
        <w:rPr>
          <w:iCs/>
          <w:color w:val="auto"/>
          <w:szCs w:val="24"/>
        </w:rPr>
        <w:t>.</w:t>
      </w:r>
    </w:p>
    <w:p w:rsidR="00A27CAA" w:rsidRDefault="00A27CAA" w:rsidP="00933BB4">
      <w:pPr>
        <w:shd w:val="clear" w:color="auto" w:fill="FFFFFF"/>
        <w:autoSpaceDE w:val="0"/>
        <w:autoSpaceDN w:val="0"/>
        <w:adjustRightInd w:val="0"/>
        <w:ind w:firstLine="0"/>
        <w:rPr>
          <w:color w:val="auto"/>
          <w:szCs w:val="24"/>
        </w:rPr>
      </w:pPr>
    </w:p>
    <w:p w:rsidR="007F3AB5" w:rsidRPr="007F3AB5" w:rsidRDefault="007F3AB5" w:rsidP="00933BB4">
      <w:pPr>
        <w:shd w:val="clear" w:color="auto" w:fill="FFFFFF"/>
        <w:autoSpaceDE w:val="0"/>
        <w:autoSpaceDN w:val="0"/>
        <w:adjustRightInd w:val="0"/>
        <w:ind w:firstLine="0"/>
        <w:rPr>
          <w:b/>
          <w:color w:val="auto"/>
          <w:szCs w:val="24"/>
        </w:rPr>
      </w:pPr>
      <w:r w:rsidRPr="007F3AB5">
        <w:rPr>
          <w:b/>
          <w:color w:val="auto"/>
          <w:szCs w:val="24"/>
        </w:rPr>
        <w:t>MEDITAZIONE</w:t>
      </w:r>
    </w:p>
    <w:p w:rsidR="007F3AB5" w:rsidRPr="0086425F" w:rsidRDefault="007F3AB5" w:rsidP="00933BB4">
      <w:pPr>
        <w:shd w:val="clear" w:color="auto" w:fill="FFFFFF"/>
        <w:autoSpaceDE w:val="0"/>
        <w:autoSpaceDN w:val="0"/>
        <w:adjustRightInd w:val="0"/>
        <w:ind w:firstLine="0"/>
        <w:rPr>
          <w:color w:val="auto"/>
          <w:szCs w:val="24"/>
        </w:rPr>
      </w:pPr>
    </w:p>
    <w:p w:rsidR="00A27CAA" w:rsidRPr="0086425F" w:rsidRDefault="00077CB9" w:rsidP="00077CB9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mallCaps/>
          <w:color w:val="auto"/>
          <w:szCs w:val="24"/>
        </w:rPr>
      </w:pPr>
      <w:r w:rsidRPr="0086425F">
        <w:rPr>
          <w:smallCaps/>
          <w:color w:val="auto"/>
          <w:szCs w:val="24"/>
        </w:rPr>
        <w:t>Il contesto</w:t>
      </w:r>
    </w:p>
    <w:p w:rsidR="00077CB9" w:rsidRPr="0086425F" w:rsidRDefault="00077CB9" w:rsidP="00933BB4">
      <w:pPr>
        <w:shd w:val="clear" w:color="auto" w:fill="FFFFFF"/>
        <w:autoSpaceDE w:val="0"/>
        <w:autoSpaceDN w:val="0"/>
        <w:adjustRightInd w:val="0"/>
        <w:ind w:firstLine="0"/>
        <w:rPr>
          <w:color w:val="auto"/>
          <w:szCs w:val="24"/>
        </w:rPr>
      </w:pPr>
    </w:p>
    <w:p w:rsidR="00077CB9" w:rsidRPr="0086425F" w:rsidRDefault="00077CB9" w:rsidP="001C50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 w:rsidRPr="0086425F">
        <w:rPr>
          <w:color w:val="auto"/>
          <w:szCs w:val="24"/>
        </w:rPr>
        <w:t>«Il quarto Vangelo è il racconto di un amico, raccolto da una comunità. Questo compagno fedele, testimone della vita, della morte e della resurrezione di Gesù</w:t>
      </w:r>
      <w:r w:rsidR="001C50DB" w:rsidRPr="0086425F">
        <w:rPr>
          <w:color w:val="auto"/>
          <w:szCs w:val="24"/>
        </w:rPr>
        <w:t xml:space="preserve"> non ha firmato la sua opera. Egli è il </w:t>
      </w:r>
      <w:r w:rsidR="001C50DB" w:rsidRPr="0086425F">
        <w:rPr>
          <w:i/>
          <w:color w:val="auto"/>
          <w:szCs w:val="24"/>
        </w:rPr>
        <w:t>discepolo che Gesù amava</w:t>
      </w:r>
      <w:r w:rsidR="001C50DB" w:rsidRPr="0086425F">
        <w:rPr>
          <w:color w:val="auto"/>
          <w:szCs w:val="24"/>
        </w:rPr>
        <w:t>, personaggio misterioso che compare a più riprese nel vangelo (cfr. Gv 13,23, 19,26, 20,2, 21,7-10) e che afferma di essere testimone oculare di quanto racconta</w:t>
      </w:r>
      <w:r w:rsidRPr="0086425F">
        <w:rPr>
          <w:color w:val="auto"/>
          <w:szCs w:val="24"/>
        </w:rPr>
        <w:t>»</w:t>
      </w:r>
      <w:r w:rsidR="001C50DB" w:rsidRPr="0086425F">
        <w:rPr>
          <w:rStyle w:val="Rimandonotaapidipagina"/>
          <w:color w:val="auto"/>
          <w:szCs w:val="24"/>
        </w:rPr>
        <w:footnoteReference w:id="2"/>
      </w:r>
    </w:p>
    <w:p w:rsidR="00077CB9" w:rsidRPr="0086425F" w:rsidRDefault="001C50DB" w:rsidP="00077CB9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auto"/>
          <w:szCs w:val="24"/>
        </w:rPr>
      </w:pPr>
      <w:r w:rsidRPr="0086425F">
        <w:rPr>
          <w:color w:val="auto"/>
          <w:szCs w:val="24"/>
        </w:rPr>
        <w:tab/>
        <w:t xml:space="preserve">Alla scuola di questo amico sincero e testimone fedele ci poniamo come </w:t>
      </w:r>
      <w:r w:rsidR="009161D6" w:rsidRPr="0086425F">
        <w:rPr>
          <w:color w:val="auto"/>
          <w:szCs w:val="24"/>
        </w:rPr>
        <w:t>C</w:t>
      </w:r>
      <w:r w:rsidRPr="0086425F">
        <w:rPr>
          <w:color w:val="auto"/>
          <w:szCs w:val="24"/>
        </w:rPr>
        <w:t xml:space="preserve">hiesa diocesana in questo nuovo anno pastorale per imparare l’arte delicata e difficile della sequela. </w:t>
      </w:r>
    </w:p>
    <w:p w:rsidR="00777B56" w:rsidRPr="0086425F" w:rsidRDefault="001C50DB" w:rsidP="00077CB9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auto"/>
          <w:szCs w:val="24"/>
        </w:rPr>
      </w:pPr>
      <w:r w:rsidRPr="0086425F">
        <w:rPr>
          <w:color w:val="auto"/>
          <w:szCs w:val="24"/>
        </w:rPr>
        <w:tab/>
        <w:t>In sintonia con la Chiesa Italiana che,</w:t>
      </w:r>
      <w:r w:rsidR="00777B56" w:rsidRPr="0086425F">
        <w:rPr>
          <w:color w:val="auto"/>
          <w:szCs w:val="24"/>
        </w:rPr>
        <w:t xml:space="preserve"> in preparazione al sinodo dei V</w:t>
      </w:r>
      <w:r w:rsidRPr="0086425F">
        <w:rPr>
          <w:color w:val="auto"/>
          <w:szCs w:val="24"/>
        </w:rPr>
        <w:t>escovi sui giovani, ha pubblicato un quaderno con un iti</w:t>
      </w:r>
      <w:r w:rsidR="00777B56" w:rsidRPr="0086425F">
        <w:rPr>
          <w:color w:val="auto"/>
          <w:szCs w:val="24"/>
        </w:rPr>
        <w:t>nerario sul Vangelo di Giovanni</w:t>
      </w:r>
      <w:r w:rsidR="00777B56" w:rsidRPr="0086425F">
        <w:rPr>
          <w:rStyle w:val="Rimandonotaapidipagina"/>
          <w:color w:val="auto"/>
          <w:szCs w:val="24"/>
        </w:rPr>
        <w:footnoteReference w:id="3"/>
      </w:r>
      <w:r w:rsidR="00777B56" w:rsidRPr="0086425F">
        <w:rPr>
          <w:color w:val="auto"/>
          <w:szCs w:val="24"/>
        </w:rPr>
        <w:t xml:space="preserve">, anche noi ci </w:t>
      </w:r>
      <w:r w:rsidR="00E71646">
        <w:rPr>
          <w:color w:val="auto"/>
          <w:szCs w:val="24"/>
        </w:rPr>
        <w:t>lasciamo condurre dal discepol</w:t>
      </w:r>
      <w:r w:rsidR="00777B56" w:rsidRPr="0086425F">
        <w:rPr>
          <w:color w:val="auto"/>
          <w:szCs w:val="24"/>
        </w:rPr>
        <w:t>o amato fin sotto la Croce e oltre, nel giardino della vita, della resurrezione.</w:t>
      </w:r>
    </w:p>
    <w:p w:rsidR="00777B56" w:rsidRPr="0086425F" w:rsidRDefault="00777B56" w:rsidP="00777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 w:rsidRPr="0086425F">
        <w:rPr>
          <w:color w:val="auto"/>
          <w:szCs w:val="24"/>
        </w:rPr>
        <w:t>Iniziamo il nostro percorso con una pericope che ci racconta la storia di un incontro</w:t>
      </w:r>
      <w:r w:rsidR="006F398F">
        <w:rPr>
          <w:color w:val="auto"/>
          <w:szCs w:val="24"/>
        </w:rPr>
        <w:t>, quello</w:t>
      </w:r>
      <w:r w:rsidRPr="0086425F">
        <w:rPr>
          <w:color w:val="auto"/>
          <w:szCs w:val="24"/>
        </w:rPr>
        <w:t xml:space="preserve"> tra Gesù e i primi due discepoli. Cominciamo da qui perché a base e fondamento di ogni </w:t>
      </w:r>
      <w:r w:rsidR="009161D6" w:rsidRPr="0086425F">
        <w:rPr>
          <w:color w:val="auto"/>
          <w:szCs w:val="24"/>
        </w:rPr>
        <w:t xml:space="preserve">autentico </w:t>
      </w:r>
      <w:r w:rsidRPr="0086425F">
        <w:rPr>
          <w:color w:val="auto"/>
          <w:szCs w:val="24"/>
        </w:rPr>
        <w:t xml:space="preserve">cammino di discepolato c’è un evento, un incontro che cambia la vita. </w:t>
      </w:r>
    </w:p>
    <w:p w:rsidR="00777B56" w:rsidRPr="0086425F" w:rsidRDefault="00777B56" w:rsidP="00777B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 w:rsidRPr="0086425F">
        <w:rPr>
          <w:color w:val="auto"/>
          <w:szCs w:val="24"/>
        </w:rPr>
        <w:t xml:space="preserve">Dove siamo all’interno </w:t>
      </w:r>
      <w:r w:rsidR="00003559" w:rsidRPr="0086425F">
        <w:rPr>
          <w:color w:val="auto"/>
          <w:szCs w:val="24"/>
        </w:rPr>
        <w:t xml:space="preserve">del Vangelo di Giovanni? </w:t>
      </w:r>
    </w:p>
    <w:p w:rsidR="00BF3AD7" w:rsidRPr="0086425F" w:rsidRDefault="00BF3AD7" w:rsidP="00BF3A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Cs w:val="23"/>
        </w:rPr>
      </w:pPr>
      <w:r w:rsidRPr="0086425F">
        <w:rPr>
          <w:rFonts w:eastAsia="Times New Roman"/>
          <w:color w:val="auto"/>
          <w:szCs w:val="23"/>
        </w:rPr>
        <w:lastRenderedPageBreak/>
        <w:t>Il Vangelo presenta un'armonia e un piano logico che si articola</w:t>
      </w:r>
      <w:r w:rsidR="009161D6" w:rsidRPr="0086425F">
        <w:rPr>
          <w:rFonts w:eastAsia="Times New Roman"/>
          <w:color w:val="auto"/>
          <w:szCs w:val="23"/>
        </w:rPr>
        <w:t>, secondo alcuni</w:t>
      </w:r>
      <w:r w:rsidR="00AE7041">
        <w:rPr>
          <w:rStyle w:val="Rimandonotaapidipagina"/>
          <w:rFonts w:eastAsia="Times New Roman"/>
          <w:color w:val="auto"/>
          <w:szCs w:val="23"/>
        </w:rPr>
        <w:footnoteReference w:id="4"/>
      </w:r>
      <w:r w:rsidR="009161D6" w:rsidRPr="0086425F">
        <w:rPr>
          <w:rFonts w:eastAsia="Times New Roman"/>
          <w:color w:val="auto"/>
          <w:szCs w:val="23"/>
        </w:rPr>
        <w:t xml:space="preserve">, </w:t>
      </w:r>
      <w:r w:rsidRPr="0086425F">
        <w:rPr>
          <w:rFonts w:eastAsia="Times New Roman"/>
          <w:color w:val="auto"/>
          <w:szCs w:val="23"/>
        </w:rPr>
        <w:t>sulle grandi feste giudaiche. Vi si distinguono due grandi unità precedute da un prologo e chi</w:t>
      </w:r>
      <w:r w:rsidR="00B40995" w:rsidRPr="0086425F">
        <w:rPr>
          <w:rFonts w:eastAsia="Times New Roman"/>
          <w:color w:val="auto"/>
          <w:szCs w:val="23"/>
        </w:rPr>
        <w:t>u</w:t>
      </w:r>
      <w:r w:rsidRPr="0086425F">
        <w:rPr>
          <w:rFonts w:eastAsia="Times New Roman"/>
          <w:color w:val="auto"/>
          <w:szCs w:val="23"/>
        </w:rPr>
        <w:t xml:space="preserve">se da un epilogo, chiamato anche seconda conclusione: </w:t>
      </w:r>
    </w:p>
    <w:p w:rsidR="00BF3AD7" w:rsidRPr="0086425F" w:rsidRDefault="00BF3AD7" w:rsidP="00BF3AD7">
      <w:pPr>
        <w:pStyle w:val="Paragrafoelenco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szCs w:val="23"/>
        </w:rPr>
      </w:pPr>
      <w:r w:rsidRPr="0086425F">
        <w:rPr>
          <w:rFonts w:eastAsia="Times New Roman"/>
          <w:color w:val="auto"/>
          <w:szCs w:val="23"/>
        </w:rPr>
        <w:t>prologo (1,1-18)</w:t>
      </w:r>
    </w:p>
    <w:p w:rsidR="00BF3AD7" w:rsidRPr="0086425F" w:rsidRDefault="00BF3AD7" w:rsidP="00BF3AD7">
      <w:pPr>
        <w:pStyle w:val="Paragrafoelenco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szCs w:val="23"/>
        </w:rPr>
      </w:pPr>
      <w:r w:rsidRPr="0086425F">
        <w:rPr>
          <w:rFonts w:eastAsia="Times New Roman"/>
          <w:color w:val="auto"/>
          <w:szCs w:val="23"/>
        </w:rPr>
        <w:t>la prima parte (1,19-12,50), generalmente definita «</w:t>
      </w:r>
      <w:r w:rsidRPr="0086425F">
        <w:rPr>
          <w:rFonts w:eastAsia="Times New Roman"/>
          <w:b/>
          <w:color w:val="auto"/>
          <w:szCs w:val="23"/>
        </w:rPr>
        <w:t>libro dei Segni</w:t>
      </w:r>
      <w:r w:rsidRPr="0086425F">
        <w:rPr>
          <w:rFonts w:eastAsia="Times New Roman"/>
          <w:color w:val="auto"/>
          <w:szCs w:val="23"/>
        </w:rPr>
        <w:t xml:space="preserve">», </w:t>
      </w:r>
    </w:p>
    <w:p w:rsidR="00BF3AD7" w:rsidRPr="0086425F" w:rsidRDefault="006F398F" w:rsidP="00BF3AD7">
      <w:pPr>
        <w:pStyle w:val="Paragrafoelenco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  <w:t>la seconda (</w:t>
      </w:r>
      <w:r w:rsidR="00BF3AD7" w:rsidRPr="0086425F">
        <w:rPr>
          <w:rFonts w:eastAsia="Times New Roman"/>
          <w:color w:val="auto"/>
          <w:szCs w:val="23"/>
        </w:rPr>
        <w:t>13-20), «</w:t>
      </w:r>
      <w:r w:rsidR="00BF3AD7" w:rsidRPr="0086425F">
        <w:rPr>
          <w:rFonts w:eastAsia="Times New Roman"/>
          <w:b/>
          <w:color w:val="auto"/>
          <w:szCs w:val="23"/>
        </w:rPr>
        <w:t>libro dell'Ora</w:t>
      </w:r>
      <w:r w:rsidR="00BF3AD7" w:rsidRPr="0086425F">
        <w:rPr>
          <w:rFonts w:eastAsia="Times New Roman"/>
          <w:color w:val="auto"/>
          <w:szCs w:val="23"/>
        </w:rPr>
        <w:t xml:space="preserve">», </w:t>
      </w:r>
    </w:p>
    <w:p w:rsidR="00BF3AD7" w:rsidRPr="0086425F" w:rsidRDefault="00BF3AD7" w:rsidP="00BF3AD7">
      <w:pPr>
        <w:pStyle w:val="Paragrafoelenco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auto"/>
          <w:szCs w:val="23"/>
        </w:rPr>
      </w:pPr>
      <w:r w:rsidRPr="0086425F">
        <w:rPr>
          <w:rFonts w:eastAsia="Times New Roman"/>
          <w:color w:val="auto"/>
          <w:szCs w:val="23"/>
        </w:rPr>
        <w:t>epilogo (21).</w:t>
      </w:r>
    </w:p>
    <w:p w:rsidR="009161D6" w:rsidRPr="0086425F" w:rsidRDefault="00BF3AD7" w:rsidP="00BF3A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Cs w:val="23"/>
        </w:rPr>
      </w:pPr>
      <w:r w:rsidRPr="0086425F">
        <w:rPr>
          <w:color w:val="auto"/>
          <w:szCs w:val="23"/>
        </w:rPr>
        <w:t xml:space="preserve">Il </w:t>
      </w:r>
      <w:r w:rsidRPr="0086425F">
        <w:rPr>
          <w:rFonts w:eastAsia="Times New Roman"/>
          <w:color w:val="auto"/>
          <w:szCs w:val="23"/>
        </w:rPr>
        <w:t xml:space="preserve">«libro dei Segni» inizia con una </w:t>
      </w:r>
      <w:r w:rsidRPr="0086425F">
        <w:rPr>
          <w:rFonts w:eastAsia="Times New Roman"/>
          <w:b/>
          <w:i/>
          <w:color w:val="auto"/>
          <w:szCs w:val="23"/>
        </w:rPr>
        <w:t>prima settimana</w:t>
      </w:r>
      <w:r w:rsidRPr="0086425F">
        <w:rPr>
          <w:rFonts w:eastAsia="Times New Roman"/>
          <w:color w:val="auto"/>
          <w:szCs w:val="23"/>
        </w:rPr>
        <w:t xml:space="preserve"> di ministero desc</w:t>
      </w:r>
      <w:r w:rsidR="00B40995" w:rsidRPr="0086425F">
        <w:rPr>
          <w:rFonts w:eastAsia="Times New Roman"/>
          <w:color w:val="auto"/>
          <w:szCs w:val="23"/>
        </w:rPr>
        <w:t>ritta giorno</w:t>
      </w:r>
      <w:r w:rsidRPr="0086425F">
        <w:rPr>
          <w:rFonts w:eastAsia="Times New Roman"/>
          <w:color w:val="auto"/>
          <w:szCs w:val="23"/>
        </w:rPr>
        <w:t xml:space="preserve"> per giorno (1,19-2,12), poi viene la pr</w:t>
      </w:r>
      <w:r w:rsidR="00B40995" w:rsidRPr="0086425F">
        <w:rPr>
          <w:rFonts w:eastAsia="Times New Roman"/>
          <w:color w:val="auto"/>
          <w:szCs w:val="23"/>
        </w:rPr>
        <w:t>ima Pasqua (1,13-4,54), il sabato di pen</w:t>
      </w:r>
      <w:r w:rsidRPr="0086425F">
        <w:rPr>
          <w:rFonts w:eastAsia="Times New Roman"/>
          <w:color w:val="auto"/>
          <w:szCs w:val="23"/>
        </w:rPr>
        <w:t>tecoste (e. 5), la seconda Pasqua (e. 6), la festa delle Tende (cc. 7-9), la f</w:t>
      </w:r>
      <w:r w:rsidR="00B40995" w:rsidRPr="0086425F">
        <w:rPr>
          <w:rFonts w:eastAsia="Times New Roman"/>
          <w:color w:val="auto"/>
          <w:szCs w:val="23"/>
        </w:rPr>
        <w:t>esta della</w:t>
      </w:r>
      <w:r w:rsidRPr="0086425F">
        <w:rPr>
          <w:rFonts w:eastAsia="Times New Roman"/>
          <w:color w:val="auto"/>
          <w:szCs w:val="23"/>
        </w:rPr>
        <w:t xml:space="preserve"> Dedicazione (10,1-11,54) e infine la transizione tra le due par</w:t>
      </w:r>
      <w:r w:rsidR="00B40995" w:rsidRPr="0086425F">
        <w:rPr>
          <w:rFonts w:eastAsia="Times New Roman"/>
          <w:color w:val="auto"/>
          <w:szCs w:val="23"/>
        </w:rPr>
        <w:t>ti, preparando il rac</w:t>
      </w:r>
      <w:r w:rsidRPr="0086425F">
        <w:rPr>
          <w:rFonts w:eastAsia="Times New Roman"/>
          <w:color w:val="auto"/>
          <w:szCs w:val="23"/>
        </w:rPr>
        <w:t>conto de</w:t>
      </w:r>
      <w:r w:rsidR="00FB5DBD">
        <w:rPr>
          <w:rFonts w:eastAsia="Times New Roman"/>
          <w:color w:val="auto"/>
          <w:szCs w:val="23"/>
        </w:rPr>
        <w:t>lla terza Pasqua, quella della Passione e R</w:t>
      </w:r>
      <w:r w:rsidRPr="0086425F">
        <w:rPr>
          <w:rFonts w:eastAsia="Times New Roman"/>
          <w:color w:val="auto"/>
          <w:szCs w:val="23"/>
        </w:rPr>
        <w:t>isurrezione (11,55-12</w:t>
      </w:r>
      <w:r w:rsidR="00B40995" w:rsidRPr="0086425F">
        <w:rPr>
          <w:rFonts w:eastAsia="Times New Roman"/>
          <w:color w:val="auto"/>
          <w:szCs w:val="23"/>
        </w:rPr>
        <w:t xml:space="preserve">, 50). </w:t>
      </w:r>
    </w:p>
    <w:p w:rsidR="009161D6" w:rsidRPr="0086425F" w:rsidRDefault="009161D6" w:rsidP="00BF3A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zCs w:val="23"/>
        </w:rPr>
      </w:pPr>
      <w:r w:rsidRPr="0086425F">
        <w:rPr>
          <w:rFonts w:eastAsia="Times New Roman"/>
          <w:color w:val="auto"/>
          <w:szCs w:val="23"/>
        </w:rPr>
        <w:t>Il libro dell’</w:t>
      </w:r>
      <w:r w:rsidR="007C28E9" w:rsidRPr="0086425F">
        <w:rPr>
          <w:rFonts w:eastAsia="Times New Roman"/>
          <w:color w:val="auto"/>
          <w:szCs w:val="23"/>
        </w:rPr>
        <w:t>ora</w:t>
      </w:r>
      <w:r w:rsidRPr="0086425F">
        <w:rPr>
          <w:rFonts w:eastAsia="Times New Roman"/>
          <w:color w:val="auto"/>
          <w:szCs w:val="23"/>
        </w:rPr>
        <w:t xml:space="preserve"> invece si articola in due grandi blocchi. I capitoli 13-</w:t>
      </w:r>
      <w:r w:rsidR="007C28E9" w:rsidRPr="0086425F">
        <w:rPr>
          <w:rFonts w:eastAsia="Times New Roman"/>
          <w:color w:val="auto"/>
          <w:szCs w:val="23"/>
        </w:rPr>
        <w:t>17</w:t>
      </w:r>
      <w:r w:rsidRPr="0086425F">
        <w:rPr>
          <w:rFonts w:eastAsia="Times New Roman"/>
          <w:color w:val="auto"/>
          <w:szCs w:val="23"/>
        </w:rPr>
        <w:t xml:space="preserve"> contengono i grandi </w:t>
      </w:r>
      <w:r w:rsidRPr="0086425F">
        <w:rPr>
          <w:rFonts w:eastAsia="Times New Roman"/>
          <w:i/>
          <w:color w:val="auto"/>
          <w:szCs w:val="23"/>
        </w:rPr>
        <w:t>discorsi di addio</w:t>
      </w:r>
      <w:r w:rsidRPr="0086425F">
        <w:rPr>
          <w:rStyle w:val="Rimandonotaapidipagina"/>
          <w:rFonts w:eastAsia="Times New Roman"/>
          <w:i/>
          <w:color w:val="auto"/>
          <w:szCs w:val="23"/>
        </w:rPr>
        <w:footnoteReference w:id="5"/>
      </w:r>
      <w:r w:rsidRPr="0086425F">
        <w:rPr>
          <w:rFonts w:eastAsia="Times New Roman"/>
          <w:color w:val="auto"/>
          <w:szCs w:val="23"/>
        </w:rPr>
        <w:t xml:space="preserve"> di Gesù</w:t>
      </w:r>
      <w:r w:rsidR="007C28E9" w:rsidRPr="0086425F">
        <w:rPr>
          <w:rFonts w:eastAsia="Times New Roman"/>
          <w:color w:val="auto"/>
          <w:szCs w:val="23"/>
        </w:rPr>
        <w:t xml:space="preserve"> e i capitoli 18-20 ci consegnano il racconto della beata Passione, Morte e Resurrezione con la prima conclusione del Vangelo.</w:t>
      </w:r>
    </w:p>
    <w:p w:rsidR="00003559" w:rsidRPr="0086425F" w:rsidRDefault="00B40995" w:rsidP="00BF3A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4"/>
        </w:rPr>
      </w:pPr>
      <w:r w:rsidRPr="0086425F">
        <w:rPr>
          <w:rFonts w:eastAsia="Times New Roman"/>
          <w:color w:val="auto"/>
          <w:szCs w:val="23"/>
        </w:rPr>
        <w:t>Du</w:t>
      </w:r>
      <w:r w:rsidR="00BF3AD7" w:rsidRPr="0086425F">
        <w:rPr>
          <w:rFonts w:eastAsia="Times New Roman"/>
          <w:color w:val="auto"/>
          <w:szCs w:val="23"/>
        </w:rPr>
        <w:t xml:space="preserve">rante </w:t>
      </w:r>
      <w:r w:rsidRPr="0086425F">
        <w:rPr>
          <w:rFonts w:eastAsia="Times New Roman"/>
          <w:color w:val="auto"/>
          <w:szCs w:val="23"/>
        </w:rPr>
        <w:t>tutto il racconto</w:t>
      </w:r>
      <w:r w:rsidR="00BF3AD7" w:rsidRPr="0086425F">
        <w:rPr>
          <w:rFonts w:eastAsia="Times New Roman"/>
          <w:color w:val="auto"/>
          <w:szCs w:val="23"/>
        </w:rPr>
        <w:t xml:space="preserve">, Gesù non compie «miracoli» (il termine viene usato </w:t>
      </w:r>
      <w:r w:rsidRPr="0086425F">
        <w:rPr>
          <w:rFonts w:eastAsia="Times New Roman"/>
          <w:color w:val="auto"/>
          <w:szCs w:val="23"/>
        </w:rPr>
        <w:t>in Gv</w:t>
      </w:r>
      <w:r w:rsidR="009161D6" w:rsidRPr="0086425F">
        <w:rPr>
          <w:rFonts w:eastAsia="Times New Roman"/>
          <w:color w:val="auto"/>
          <w:szCs w:val="23"/>
        </w:rPr>
        <w:t xml:space="preserve">solo in </w:t>
      </w:r>
      <w:r w:rsidR="00BF3AD7" w:rsidRPr="0086425F">
        <w:rPr>
          <w:rFonts w:eastAsia="Times New Roman"/>
          <w:color w:val="auto"/>
          <w:szCs w:val="23"/>
        </w:rPr>
        <w:t xml:space="preserve">4,48), ma dei «segni» </w:t>
      </w:r>
      <w:r w:rsidR="00BF3AD7" w:rsidRPr="0086425F">
        <w:rPr>
          <w:rFonts w:eastAsia="Times New Roman"/>
          <w:i/>
          <w:iCs/>
          <w:color w:val="auto"/>
          <w:szCs w:val="23"/>
        </w:rPr>
        <w:t>(semeia),</w:t>
      </w:r>
      <w:r w:rsidRPr="0086425F">
        <w:rPr>
          <w:rFonts w:eastAsia="Times New Roman"/>
          <w:iCs/>
          <w:color w:val="auto"/>
          <w:szCs w:val="23"/>
        </w:rPr>
        <w:t xml:space="preserve"> precisamente sette, </w:t>
      </w:r>
      <w:r w:rsidR="00BF3AD7" w:rsidRPr="0086425F">
        <w:rPr>
          <w:rFonts w:eastAsia="Times New Roman"/>
          <w:color w:val="auto"/>
          <w:szCs w:val="23"/>
        </w:rPr>
        <w:t>cioè azioni che devo</w:t>
      </w:r>
      <w:r w:rsidRPr="0086425F">
        <w:rPr>
          <w:rFonts w:eastAsia="Times New Roman"/>
          <w:color w:val="auto"/>
          <w:szCs w:val="23"/>
        </w:rPr>
        <w:t>no</w:t>
      </w:r>
      <w:r w:rsidR="009161D6" w:rsidRPr="0086425F">
        <w:rPr>
          <w:rFonts w:eastAsia="Times New Roman"/>
          <w:color w:val="auto"/>
          <w:szCs w:val="23"/>
        </w:rPr>
        <w:t xml:space="preserve"> essere</w:t>
      </w:r>
      <w:r w:rsidR="00BF3AD7" w:rsidRPr="0086425F">
        <w:rPr>
          <w:rFonts w:eastAsia="Times New Roman"/>
          <w:color w:val="auto"/>
          <w:szCs w:val="23"/>
        </w:rPr>
        <w:t xml:space="preserve"> interpretate alla luce dei discorsi di Cristo. Gio</w:t>
      </w:r>
      <w:r w:rsidRPr="0086425F">
        <w:rPr>
          <w:rFonts w:eastAsia="Times New Roman"/>
          <w:color w:val="auto"/>
          <w:szCs w:val="23"/>
        </w:rPr>
        <w:t>vanni</w:t>
      </w:r>
      <w:r w:rsidR="009161D6" w:rsidRPr="0086425F">
        <w:rPr>
          <w:rFonts w:eastAsia="Times New Roman"/>
          <w:color w:val="auto"/>
          <w:szCs w:val="23"/>
        </w:rPr>
        <w:t xml:space="preserve"> non</w:t>
      </w:r>
      <w:r w:rsidR="00BF3AD7" w:rsidRPr="0086425F">
        <w:rPr>
          <w:rFonts w:eastAsia="Times New Roman"/>
          <w:color w:val="auto"/>
          <w:szCs w:val="23"/>
        </w:rPr>
        <w:t xml:space="preserve"> insiste sul loro aspetto prodigioso, ma sulla loro funzione rivelatrice. Tal</w:t>
      </w:r>
      <w:r w:rsidRPr="0086425F">
        <w:rPr>
          <w:rFonts w:eastAsia="Times New Roman"/>
          <w:color w:val="auto"/>
          <w:szCs w:val="23"/>
        </w:rPr>
        <w:t>emanifestazione</w:t>
      </w:r>
      <w:r w:rsidR="00BF3AD7" w:rsidRPr="0086425F">
        <w:rPr>
          <w:rFonts w:eastAsia="Times New Roman"/>
          <w:color w:val="auto"/>
          <w:szCs w:val="23"/>
        </w:rPr>
        <w:t xml:space="preserve"> del Verbo incarnato esig</w:t>
      </w:r>
      <w:r w:rsidRPr="0086425F">
        <w:rPr>
          <w:rFonts w:eastAsia="Times New Roman"/>
          <w:color w:val="auto"/>
          <w:szCs w:val="23"/>
        </w:rPr>
        <w:t>e</w:t>
      </w:r>
      <w:r w:rsidR="00BF3AD7" w:rsidRPr="0086425F">
        <w:rPr>
          <w:rFonts w:eastAsia="Times New Roman"/>
          <w:color w:val="auto"/>
          <w:szCs w:val="23"/>
        </w:rPr>
        <w:t xml:space="preserve"> una risposta di fede:</w:t>
      </w:r>
      <w:r w:rsidRPr="0086425F">
        <w:rPr>
          <w:rFonts w:eastAsia="Times New Roman"/>
          <w:color w:val="auto"/>
          <w:szCs w:val="23"/>
        </w:rPr>
        <w:t xml:space="preserve"> la nostra.</w:t>
      </w:r>
    </w:p>
    <w:p w:rsidR="00077CB9" w:rsidRPr="0086425F" w:rsidRDefault="00077CB9" w:rsidP="00077CB9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auto"/>
          <w:szCs w:val="24"/>
        </w:rPr>
      </w:pPr>
    </w:p>
    <w:p w:rsidR="007C28E9" w:rsidRPr="0086425F" w:rsidRDefault="007C28E9" w:rsidP="007C28E9">
      <w:pPr>
        <w:pStyle w:val="Paragrafoelenco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mallCaps/>
          <w:color w:val="auto"/>
          <w:szCs w:val="24"/>
        </w:rPr>
      </w:pPr>
      <w:r w:rsidRPr="0086425F">
        <w:rPr>
          <w:smallCaps/>
          <w:color w:val="auto"/>
          <w:szCs w:val="24"/>
        </w:rPr>
        <w:t>Il testo</w:t>
      </w:r>
    </w:p>
    <w:p w:rsidR="00077CB9" w:rsidRPr="0086425F" w:rsidRDefault="00077CB9" w:rsidP="00077CB9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auto"/>
          <w:szCs w:val="24"/>
        </w:rPr>
      </w:pPr>
    </w:p>
    <w:p w:rsidR="00DB65EE" w:rsidRDefault="0016054D" w:rsidP="00DB65EE">
      <w:pPr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 w:rsidRPr="0086425F">
        <w:rPr>
          <w:color w:val="auto"/>
          <w:szCs w:val="24"/>
        </w:rPr>
        <w:t>Il nostro brano è situato</w:t>
      </w:r>
      <w:r w:rsidR="00706299">
        <w:rPr>
          <w:color w:val="auto"/>
          <w:szCs w:val="24"/>
        </w:rPr>
        <w:t xml:space="preserve">, come accennato, </w:t>
      </w:r>
      <w:r w:rsidRPr="0086425F">
        <w:rPr>
          <w:color w:val="auto"/>
          <w:szCs w:val="24"/>
        </w:rPr>
        <w:t>nella prima settimana del ministero pubblico di Gesù. L’intento dell’evangelista è piuttosto evidente: rimanda</w:t>
      </w:r>
      <w:r w:rsidR="002F4815" w:rsidRPr="0086425F">
        <w:rPr>
          <w:color w:val="auto"/>
          <w:szCs w:val="24"/>
        </w:rPr>
        <w:t>re il lettore</w:t>
      </w:r>
      <w:r w:rsidRPr="0086425F">
        <w:rPr>
          <w:color w:val="auto"/>
          <w:szCs w:val="24"/>
        </w:rPr>
        <w:t xml:space="preserve"> alla prima grande settimana dell</w:t>
      </w:r>
      <w:r w:rsidR="006867C8" w:rsidRPr="0086425F">
        <w:rPr>
          <w:color w:val="auto"/>
          <w:szCs w:val="24"/>
        </w:rPr>
        <w:t>a creazione</w:t>
      </w:r>
      <w:r w:rsidR="0086425F" w:rsidRPr="0086425F">
        <w:rPr>
          <w:rStyle w:val="Rimandonotaapidipagina"/>
          <w:color w:val="auto"/>
          <w:szCs w:val="24"/>
        </w:rPr>
        <w:footnoteReference w:id="6"/>
      </w:r>
      <w:r w:rsidR="001F1F0E">
        <w:rPr>
          <w:color w:val="auto"/>
          <w:szCs w:val="24"/>
        </w:rPr>
        <w:t>. Tale settimana inaugurale del ministero pubblico di Gesù è descritta dall’evangelista con precisione. Il primo giorno è quello in cui interviene Giovanni il Battista, i tre successivi sono introdotti dalla formula «il giorno dopo» (vv. 29.35.43), infine le nozze di Cana che hanno luogo «</w:t>
      </w:r>
      <w:r w:rsidR="00BA7BEF">
        <w:rPr>
          <w:color w:val="auto"/>
          <w:szCs w:val="24"/>
        </w:rPr>
        <w:t>il terzo giorno</w:t>
      </w:r>
      <w:r w:rsidR="001F1F0E">
        <w:rPr>
          <w:color w:val="auto"/>
          <w:szCs w:val="24"/>
        </w:rPr>
        <w:t>»</w:t>
      </w:r>
      <w:r w:rsidR="00BA7BEF">
        <w:rPr>
          <w:color w:val="auto"/>
          <w:szCs w:val="24"/>
        </w:rPr>
        <w:t xml:space="preserve">. Il tutto costituisce un’intera settimana. Il brano, dunque si colloca al terzo giorno di questa settimana. </w:t>
      </w:r>
      <w:r w:rsidR="00DB65EE">
        <w:rPr>
          <w:color w:val="auto"/>
          <w:szCs w:val="24"/>
        </w:rPr>
        <w:t>Spesso di fro</w:t>
      </w:r>
      <w:r w:rsidR="00B94C8D">
        <w:rPr>
          <w:color w:val="auto"/>
          <w:szCs w:val="24"/>
        </w:rPr>
        <w:t xml:space="preserve">nte agli schemi, alle costruzioni e alle </w:t>
      </w:r>
      <w:r w:rsidR="00DB65EE">
        <w:rPr>
          <w:color w:val="auto"/>
          <w:szCs w:val="24"/>
        </w:rPr>
        <w:t>strutture degli esegeti nasce la domanda se</w:t>
      </w:r>
      <w:r w:rsidR="00FB5DBD">
        <w:rPr>
          <w:color w:val="auto"/>
          <w:szCs w:val="24"/>
        </w:rPr>
        <w:t>,</w:t>
      </w:r>
      <w:r w:rsidR="00DB65EE">
        <w:rPr>
          <w:color w:val="auto"/>
          <w:szCs w:val="24"/>
        </w:rPr>
        <w:t xml:space="preserve"> quanto emerso dall</w:t>
      </w:r>
      <w:r w:rsidR="00706299">
        <w:rPr>
          <w:color w:val="auto"/>
          <w:szCs w:val="24"/>
        </w:rPr>
        <w:t>’</w:t>
      </w:r>
      <w:r w:rsidR="00DB65EE">
        <w:rPr>
          <w:color w:val="auto"/>
          <w:szCs w:val="24"/>
        </w:rPr>
        <w:t>analisi dei testi</w:t>
      </w:r>
      <w:r w:rsidR="00FB5DBD">
        <w:rPr>
          <w:color w:val="auto"/>
          <w:szCs w:val="24"/>
        </w:rPr>
        <w:t>,</w:t>
      </w:r>
      <w:r w:rsidR="00B94C8D">
        <w:rPr>
          <w:color w:val="auto"/>
          <w:szCs w:val="24"/>
        </w:rPr>
        <w:t xml:space="preserve">sia </w:t>
      </w:r>
      <w:r w:rsidR="00DB65EE">
        <w:rPr>
          <w:color w:val="auto"/>
          <w:szCs w:val="24"/>
        </w:rPr>
        <w:t>intenz</w:t>
      </w:r>
      <w:r w:rsidR="00FB5DBD">
        <w:rPr>
          <w:color w:val="auto"/>
          <w:szCs w:val="24"/>
        </w:rPr>
        <w:t>ionale oppure no;</w:t>
      </w:r>
      <w:r w:rsidR="00B94C8D">
        <w:rPr>
          <w:color w:val="auto"/>
          <w:szCs w:val="24"/>
        </w:rPr>
        <w:t xml:space="preserve"> corrisponda</w:t>
      </w:r>
      <w:r w:rsidR="00706299">
        <w:rPr>
          <w:color w:val="auto"/>
          <w:szCs w:val="24"/>
        </w:rPr>
        <w:t xml:space="preserve"> all’intento dell’</w:t>
      </w:r>
      <w:r w:rsidR="00DB65EE">
        <w:rPr>
          <w:color w:val="auto"/>
          <w:szCs w:val="24"/>
        </w:rPr>
        <w:t>a</w:t>
      </w:r>
      <w:r w:rsidR="00706299">
        <w:rPr>
          <w:color w:val="auto"/>
          <w:szCs w:val="24"/>
        </w:rPr>
        <w:t>utore</w:t>
      </w:r>
      <w:r w:rsidR="00B94C8D">
        <w:rPr>
          <w:color w:val="auto"/>
          <w:szCs w:val="24"/>
        </w:rPr>
        <w:t xml:space="preserve">oppure è frutto di complesse operazioni esegetiche. </w:t>
      </w:r>
      <w:r w:rsidR="00DB65EE">
        <w:rPr>
          <w:rFonts w:ascii="TimesNewRoman" w:hAnsi="TimesNewRoman" w:cs="TimesNewRoman"/>
          <w:color w:val="auto"/>
          <w:szCs w:val="24"/>
        </w:rPr>
        <w:t>E’ difficile dire se tutto questo risponda alle intenzioni del</w:t>
      </w:r>
      <w:r w:rsidR="002B31C0">
        <w:rPr>
          <w:rFonts w:ascii="TimesNewRoman" w:hAnsi="TimesNewRoman" w:cs="TimesNewRoman"/>
          <w:color w:val="auto"/>
          <w:szCs w:val="24"/>
        </w:rPr>
        <w:t>l’autore</w:t>
      </w:r>
      <w:r w:rsidR="00DB65EE">
        <w:rPr>
          <w:rFonts w:ascii="TimesNewRoman" w:hAnsi="TimesNewRoman" w:cs="TimesNewRoman"/>
          <w:color w:val="auto"/>
          <w:szCs w:val="24"/>
        </w:rPr>
        <w:t xml:space="preserve">. Una cosa, però, è certa:dopo la testimonianza innica del Prologo, che conduce il lettore a fissare lo sguardo nell’eternità di Dioe nel mistero del Verbo fatto carne, il narratore trasporta il lettore sulla terra, sull’opera del Verboincarnato nel tempo dell’uomo, scandito dai giorni e dagli eventi. </w:t>
      </w:r>
      <w:bookmarkStart w:id="0" w:name="_GoBack"/>
      <w:r w:rsidR="00DB65EE">
        <w:rPr>
          <w:rFonts w:ascii="TimesNewRoman" w:hAnsi="TimesNewRoman" w:cs="TimesNewRoman"/>
          <w:color w:val="auto"/>
          <w:szCs w:val="24"/>
        </w:rPr>
        <w:t>Dall’eternità di Dio ai giorni che siavvicendano, costantemente e fatalmente, uno dopo l’altro. Eppure, l’ingresso di Dio nel tempo dell’uomo mette tuttoin movimento e l’uomo impara – come dice il Sal 90 – a contare i suoi giorni non più come minacciaincombente della morte che avanza, ma alla luce del</w:t>
      </w:r>
      <w:r w:rsidR="00FB5DBD">
        <w:rPr>
          <w:rFonts w:ascii="TimesNewRoman" w:hAnsi="TimesNewRoman" w:cs="TimesNewRoman"/>
          <w:color w:val="auto"/>
          <w:szCs w:val="24"/>
        </w:rPr>
        <w:t>la Sapienza di Dio, che precede:</w:t>
      </w:r>
      <w:r w:rsidR="00E71646">
        <w:rPr>
          <w:rFonts w:ascii="TimesNewRoman" w:hAnsi="TimesNewRoman" w:cs="TimesNewRoman"/>
          <w:color w:val="auto"/>
          <w:szCs w:val="24"/>
        </w:rPr>
        <w:t>«</w:t>
      </w:r>
      <w:r w:rsidR="00DB65EE">
        <w:rPr>
          <w:rFonts w:ascii="TimesNewRoman,Italic" w:hAnsi="TimesNewRoman,Italic" w:cs="TimesNewRoman,Italic"/>
          <w:i/>
          <w:iCs/>
          <w:color w:val="auto"/>
          <w:szCs w:val="24"/>
        </w:rPr>
        <w:t>Insegnaci acontare i nostri giorni</w:t>
      </w:r>
      <w:r w:rsidR="00DB65EE">
        <w:rPr>
          <w:rFonts w:ascii="TimesNewRoman" w:hAnsi="TimesNewRoman" w:cs="TimesNewRoman"/>
          <w:color w:val="auto"/>
          <w:szCs w:val="24"/>
        </w:rPr>
        <w:t xml:space="preserve">, </w:t>
      </w:r>
      <w:r w:rsidR="00DB65EE">
        <w:rPr>
          <w:rFonts w:ascii="TimesNewRoman,Italic" w:hAnsi="TimesNewRoman,Italic" w:cs="TimesNewRoman,Italic"/>
          <w:i/>
          <w:iCs/>
          <w:color w:val="auto"/>
          <w:szCs w:val="24"/>
        </w:rPr>
        <w:t>e giungeremo a un cuore sapiente</w:t>
      </w:r>
      <w:r w:rsidR="00E71646" w:rsidRPr="00E71646">
        <w:rPr>
          <w:rFonts w:ascii="TimesNewRoman,Italic" w:hAnsi="TimesNewRoman,Italic" w:cs="TimesNewRoman,Italic"/>
          <w:iCs/>
          <w:color w:val="auto"/>
          <w:szCs w:val="24"/>
        </w:rPr>
        <w:t>»</w:t>
      </w:r>
      <w:r w:rsidR="00E71646">
        <w:rPr>
          <w:rFonts w:ascii="TimesNewRoman" w:hAnsi="TimesNewRoman" w:cs="TimesNewRoman"/>
          <w:color w:val="auto"/>
          <w:szCs w:val="24"/>
        </w:rPr>
        <w:t>.</w:t>
      </w:r>
    </w:p>
    <w:bookmarkEnd w:id="0"/>
    <w:p w:rsidR="002B31C0" w:rsidRDefault="002B31C0" w:rsidP="00DB65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Non è l’uomo </w:t>
      </w:r>
      <w:r w:rsidR="00E71646">
        <w:rPr>
          <w:color w:val="000000"/>
          <w:szCs w:val="24"/>
        </w:rPr>
        <w:t>ad entrare</w:t>
      </w:r>
      <w:r>
        <w:rPr>
          <w:color w:val="000000"/>
          <w:szCs w:val="24"/>
        </w:rPr>
        <w:t xml:space="preserve"> nel mondo di Dio, a raggiungerlo sulle alte vette dei suoi santuari o salendo nei cieli dei cieli, ma è Dio che </w:t>
      </w:r>
      <w:r w:rsidR="00E71646">
        <w:rPr>
          <w:color w:val="000000"/>
          <w:szCs w:val="24"/>
        </w:rPr>
        <w:t>si abbassaal</w:t>
      </w:r>
      <w:r>
        <w:rPr>
          <w:color w:val="000000"/>
          <w:szCs w:val="24"/>
        </w:rPr>
        <w:t xml:space="preserve"> mondo degli umani e con volto umano. È Dio </w:t>
      </w:r>
      <w:r>
        <w:rPr>
          <w:color w:val="000000"/>
          <w:szCs w:val="24"/>
        </w:rPr>
        <w:lastRenderedPageBreak/>
        <w:t>che viene ad incontrarci per estinguere la sete che di Lui abbiamo</w:t>
      </w:r>
      <w:r w:rsidRPr="00E71646">
        <w:rPr>
          <w:color w:val="000000"/>
          <w:szCs w:val="24"/>
        </w:rPr>
        <w:t>:</w:t>
      </w:r>
      <w:r w:rsidR="00E71646">
        <w:rPr>
          <w:color w:val="000000"/>
          <w:szCs w:val="24"/>
        </w:rPr>
        <w:t>«</w:t>
      </w:r>
      <w:r w:rsidRPr="002B31C0">
        <w:rPr>
          <w:i/>
          <w:color w:val="000000"/>
          <w:szCs w:val="24"/>
        </w:rPr>
        <w:t>il tuo volto Signore io cerco, non nascondermi il tuo Volto</w:t>
      </w:r>
      <w:r w:rsidR="00E71646" w:rsidRPr="00E71646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(Sal 26).</w:t>
      </w:r>
    </w:p>
    <w:p w:rsidR="00E90115" w:rsidRDefault="00C45605" w:rsidP="00DB65E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 xml:space="preserve">Il nostro racconto dunque è la storia di un incontro tra Dio, nel volto umano di Gesù, </w:t>
      </w:r>
      <w:r w:rsidR="00E71646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l’uomo cercato ed incontrato lì dove vive. Questo incontro è la vocazione di ogni essere vivente.  </w:t>
      </w:r>
      <w:r w:rsidR="00DB65EE" w:rsidRPr="009A36EA">
        <w:rPr>
          <w:color w:val="000000"/>
          <w:szCs w:val="24"/>
        </w:rPr>
        <w:t xml:space="preserve">Esistono mille specie di vocazioni. </w:t>
      </w:r>
      <w:r w:rsidR="009D6C44">
        <w:rPr>
          <w:color w:val="000000"/>
          <w:szCs w:val="24"/>
        </w:rPr>
        <w:t>L’autore</w:t>
      </w:r>
      <w:r w:rsidR="00DB65EE" w:rsidRPr="009A36EA">
        <w:rPr>
          <w:rFonts w:eastAsia="Times New Roman"/>
          <w:color w:val="000000"/>
          <w:szCs w:val="24"/>
        </w:rPr>
        <w:t xml:space="preserve"> ha riassunto queste vie di Dio verso il cuore dell'uomo con la chiamata dei primi sei discepoli. Ognuno ha la sua storia ed è sempre quella di un grande amore.</w:t>
      </w:r>
      <w:r w:rsidR="009D6C44">
        <w:rPr>
          <w:rFonts w:eastAsia="Times New Roman"/>
          <w:color w:val="000000"/>
          <w:szCs w:val="24"/>
        </w:rPr>
        <w:t xml:space="preserve"> La prima chiamata è quella di </w:t>
      </w:r>
      <w:r w:rsidR="00DB65EE" w:rsidRPr="009A36EA">
        <w:rPr>
          <w:color w:val="000000"/>
          <w:szCs w:val="24"/>
        </w:rPr>
        <w:t xml:space="preserve">Andrea e un altro discepolo (forse lo stesso evangelista?) che non vengono </w:t>
      </w:r>
      <w:r w:rsidR="00E71646">
        <w:rPr>
          <w:color w:val="000000"/>
          <w:szCs w:val="24"/>
        </w:rPr>
        <w:t>interpellati</w:t>
      </w:r>
      <w:r w:rsidR="00DB65EE" w:rsidRPr="009A36EA">
        <w:rPr>
          <w:color w:val="000000"/>
          <w:szCs w:val="24"/>
        </w:rPr>
        <w:t xml:space="preserve"> da Cristo, ma</w:t>
      </w:r>
      <w:r w:rsidR="00E71646">
        <w:rPr>
          <w:color w:val="000000"/>
          <w:szCs w:val="24"/>
        </w:rPr>
        <w:t xml:space="preserve"> che </w:t>
      </w:r>
      <w:r w:rsidR="00DB65EE" w:rsidRPr="009A36EA">
        <w:rPr>
          <w:color w:val="000000"/>
          <w:szCs w:val="24"/>
        </w:rPr>
        <w:t xml:space="preserve">sono </w:t>
      </w:r>
      <w:r w:rsidR="00E71646">
        <w:rPr>
          <w:color w:val="000000"/>
          <w:szCs w:val="24"/>
        </w:rPr>
        <w:t>spinti</w:t>
      </w:r>
      <w:r w:rsidR="00DB65EE" w:rsidRPr="009A36EA">
        <w:rPr>
          <w:color w:val="000000"/>
          <w:szCs w:val="24"/>
        </w:rPr>
        <w:t xml:space="preserve"> alla ricerca</w:t>
      </w:r>
      <w:r w:rsidR="00E71646">
        <w:rPr>
          <w:color w:val="000000"/>
          <w:szCs w:val="24"/>
        </w:rPr>
        <w:t>,</w:t>
      </w:r>
      <w:r w:rsidR="00DB65EE" w:rsidRPr="009A36EA">
        <w:rPr>
          <w:color w:val="000000"/>
          <w:szCs w:val="24"/>
        </w:rPr>
        <w:t xml:space="preserve"> ascoltan</w:t>
      </w:r>
      <w:r w:rsidR="00E71646">
        <w:rPr>
          <w:color w:val="000000"/>
          <w:szCs w:val="24"/>
        </w:rPr>
        <w:t>do la testimonianza del loro m</w:t>
      </w:r>
      <w:r w:rsidR="00DB65EE" w:rsidRPr="009A36EA">
        <w:rPr>
          <w:color w:val="000000"/>
          <w:szCs w:val="24"/>
        </w:rPr>
        <w:t xml:space="preserve">aestro. Essi sono dei </w:t>
      </w:r>
      <w:r w:rsidR="00DB65EE" w:rsidRPr="009A36EA">
        <w:rPr>
          <w:rFonts w:eastAsia="Times New Roman"/>
          <w:color w:val="000000"/>
          <w:szCs w:val="24"/>
        </w:rPr>
        <w:t xml:space="preserve">«cercatori di Dio che  hanno incontrato un «portatore di Dio». </w:t>
      </w:r>
      <w:r w:rsidR="009D6C44">
        <w:rPr>
          <w:rFonts w:eastAsia="Times New Roman"/>
          <w:color w:val="000000"/>
          <w:szCs w:val="24"/>
        </w:rPr>
        <w:t xml:space="preserve">La loro ricerca è potuta giungere all’incontro perché il Signore è passato lì dove essi stavano consumando la loro ricerca. </w:t>
      </w:r>
      <w:r w:rsidR="00DB65EE" w:rsidRPr="009A36EA">
        <w:rPr>
          <w:rFonts w:eastAsia="Times New Roman"/>
          <w:color w:val="000000"/>
          <w:szCs w:val="24"/>
        </w:rPr>
        <w:t xml:space="preserve">Essi seguivano già un cammino spirituale. </w:t>
      </w:r>
      <w:r w:rsidR="009D6C44">
        <w:rPr>
          <w:rFonts w:eastAsia="Times New Roman"/>
          <w:color w:val="000000"/>
          <w:szCs w:val="24"/>
        </w:rPr>
        <w:t xml:space="preserve">Come tanti di noi che seguono da anni cammini spirituali ed ecclesiali senza che questi </w:t>
      </w:r>
      <w:r w:rsidR="00E90115">
        <w:rPr>
          <w:rFonts w:eastAsia="Times New Roman"/>
          <w:color w:val="000000"/>
          <w:szCs w:val="24"/>
        </w:rPr>
        <w:t xml:space="preserve">siano mai sfociati in un incontro autentico con il mistero di Dio, senza che abbiano mai prodotto discepolati radicali. </w:t>
      </w:r>
    </w:p>
    <w:p w:rsidR="00E90115" w:rsidRDefault="00706299" w:rsidP="00E901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Faccio u</w:t>
      </w:r>
      <w:r w:rsidR="00E90115">
        <w:rPr>
          <w:rFonts w:eastAsia="Times New Roman"/>
          <w:color w:val="000000"/>
          <w:szCs w:val="24"/>
        </w:rPr>
        <w:t xml:space="preserve">n esempio per essere aiutati ad entrare in questo discorso: è possibile che si scelga la </w:t>
      </w:r>
      <w:r w:rsidR="00FB5DBD">
        <w:rPr>
          <w:rFonts w:eastAsia="Times New Roman"/>
          <w:color w:val="000000"/>
          <w:szCs w:val="24"/>
        </w:rPr>
        <w:t>C</w:t>
      </w:r>
      <w:r w:rsidR="00E90115">
        <w:rPr>
          <w:rFonts w:eastAsia="Times New Roman"/>
          <w:color w:val="000000"/>
          <w:szCs w:val="24"/>
        </w:rPr>
        <w:t>hiesa, il gruppo di appartenenza, il ruolo ecclesiale o il servizio da svolgere senza avere scelto Cristo ed il suo Vangelo. Così facendo le opere di Dio, i ruoli, le cariche, l’apparenza vengono prima di tutto ed il Cristo e la sua Parola</w:t>
      </w:r>
      <w:r>
        <w:rPr>
          <w:rFonts w:eastAsia="Times New Roman"/>
          <w:color w:val="000000"/>
          <w:szCs w:val="24"/>
        </w:rPr>
        <w:t xml:space="preserve"> sono</w:t>
      </w:r>
      <w:r w:rsidR="00E90115">
        <w:rPr>
          <w:rFonts w:eastAsia="Times New Roman"/>
          <w:color w:val="000000"/>
          <w:szCs w:val="24"/>
        </w:rPr>
        <w:t xml:space="preserve"> messe completamente da parte. Li chiamo discepolati </w:t>
      </w:r>
      <w:r>
        <w:rPr>
          <w:rFonts w:eastAsia="Times New Roman"/>
          <w:color w:val="000000"/>
          <w:szCs w:val="24"/>
        </w:rPr>
        <w:t xml:space="preserve">a buon mercato, </w:t>
      </w:r>
      <w:r w:rsidR="00E90115">
        <w:rPr>
          <w:rFonts w:eastAsia="Times New Roman"/>
          <w:color w:val="000000"/>
          <w:szCs w:val="24"/>
        </w:rPr>
        <w:t>senza incontro.</w:t>
      </w:r>
    </w:p>
    <w:p w:rsidR="00D75193" w:rsidRDefault="00E90115" w:rsidP="00E901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Andrea e l’altro discepolo, già in cammino dietro al loro maestro, Giovanni il Battista, u</w:t>
      </w:r>
      <w:r w:rsidR="00DB65EE" w:rsidRPr="009A36EA">
        <w:rPr>
          <w:rFonts w:eastAsia="Times New Roman"/>
          <w:color w:val="000000"/>
          <w:szCs w:val="24"/>
        </w:rPr>
        <w:t>n giorno hanno incontrato un uomo che incarnava ciò che cercavano.</w:t>
      </w:r>
    </w:p>
    <w:p w:rsidR="00CB425A" w:rsidRDefault="00D75193" w:rsidP="00CB425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auto"/>
          <w:szCs w:val="24"/>
        </w:rPr>
      </w:pPr>
      <w:r>
        <w:rPr>
          <w:rFonts w:ascii="TimesNewRoman" w:hAnsi="TimesNewRoman" w:cs="TimesNewRoman"/>
          <w:color w:val="auto"/>
          <w:szCs w:val="24"/>
        </w:rPr>
        <w:t xml:space="preserve">E’ interessante notare che tutto il nostro passo è </w:t>
      </w:r>
      <w:r w:rsidR="00706299">
        <w:rPr>
          <w:rFonts w:ascii="TimesNewRoman" w:hAnsi="TimesNewRoman" w:cs="TimesNewRoman"/>
          <w:color w:val="auto"/>
          <w:szCs w:val="24"/>
        </w:rPr>
        <w:t>caratterizzato</w:t>
      </w:r>
      <w:r>
        <w:rPr>
          <w:rFonts w:ascii="TimesNewRoman" w:hAnsi="TimesNewRoman" w:cs="TimesNewRoman"/>
          <w:color w:val="auto"/>
          <w:szCs w:val="24"/>
        </w:rPr>
        <w:t xml:space="preserve"> da un continuo gioco di sguardi, presentati con verbi differenti e sfumature diverse.  </w:t>
      </w:r>
      <w:r w:rsidR="001A3C9D">
        <w:rPr>
          <w:rFonts w:ascii="TimesNewRoman" w:hAnsi="TimesNewRoman" w:cs="TimesNewRoman"/>
          <w:color w:val="auto"/>
          <w:szCs w:val="24"/>
        </w:rPr>
        <w:t>Il Nuovo testamento</w:t>
      </w:r>
      <w:r w:rsidR="00CB425A">
        <w:rPr>
          <w:rFonts w:ascii="TimesNewRoman" w:hAnsi="TimesNewRoman" w:cs="TimesNewRoman"/>
          <w:color w:val="auto"/>
          <w:szCs w:val="24"/>
        </w:rPr>
        <w:t xml:space="preserve"> usa tre verbi diversi per dire guardare/vedere.</w:t>
      </w:r>
      <w:r w:rsidR="001A3C9D">
        <w:rPr>
          <w:rFonts w:ascii="TimesNewRoman" w:hAnsi="TimesNewRoman" w:cs="TimesNewRoman"/>
          <w:color w:val="auto"/>
          <w:szCs w:val="24"/>
        </w:rPr>
        <w:t xml:space="preserve"> Nel nostro brano sono usati tutti e tre. </w:t>
      </w:r>
      <w:r>
        <w:rPr>
          <w:rFonts w:ascii="TimesNewRoman" w:hAnsi="TimesNewRoman" w:cs="TimesNewRoman"/>
          <w:color w:val="auto"/>
          <w:szCs w:val="24"/>
        </w:rPr>
        <w:t xml:space="preserve">Prima Giovanni 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 xml:space="preserve">fissa lo sguardo </w:t>
      </w:r>
      <w:r>
        <w:rPr>
          <w:rFonts w:ascii="TimesNewRoman" w:hAnsi="TimesNewRoman" w:cs="TimesNewRoman"/>
          <w:color w:val="auto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>emblepô</w:t>
      </w:r>
      <w:r>
        <w:rPr>
          <w:rFonts w:ascii="TimesNewRoman" w:hAnsi="TimesNewRoman" w:cs="TimesNewRoman"/>
          <w:color w:val="auto"/>
          <w:szCs w:val="24"/>
        </w:rPr>
        <w:t xml:space="preserve">) su Gesù; poi Gesù 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 xml:space="preserve">guarda </w:t>
      </w:r>
      <w:r>
        <w:rPr>
          <w:rFonts w:ascii="TimesNewRoman" w:hAnsi="TimesNewRoman" w:cs="TimesNewRoman"/>
          <w:color w:val="auto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>theaomai</w:t>
      </w:r>
      <w:r>
        <w:rPr>
          <w:rFonts w:ascii="TimesNewRoman" w:hAnsi="TimesNewRoman" w:cs="TimesNewRoman"/>
          <w:color w:val="auto"/>
          <w:szCs w:val="24"/>
        </w:rPr>
        <w:t xml:space="preserve">) i discepoli che lo seguono; poi l’invito a 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 xml:space="preserve">venire e vedere </w:t>
      </w:r>
      <w:r>
        <w:rPr>
          <w:rFonts w:ascii="TimesNewRoman" w:hAnsi="TimesNewRoman" w:cs="TimesNewRoman"/>
          <w:color w:val="auto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>horaô</w:t>
      </w:r>
      <w:r w:rsidR="00CB425A">
        <w:rPr>
          <w:rFonts w:ascii="TimesNewRoman" w:hAnsi="TimesNewRoman" w:cs="TimesNewRoman"/>
          <w:color w:val="auto"/>
          <w:szCs w:val="24"/>
        </w:rPr>
        <w:t xml:space="preserve">). Il verbo </w:t>
      </w:r>
      <w:r w:rsidR="001A3C9D" w:rsidRPr="005D40AD">
        <w:rPr>
          <w:rFonts w:ascii="TimesNewRoman" w:hAnsi="TimesNewRoman" w:cs="TimesNewRoman"/>
          <w:i/>
          <w:color w:val="auto"/>
          <w:szCs w:val="24"/>
        </w:rPr>
        <w:t>blepō</w:t>
      </w:r>
      <w:r w:rsidR="001A3C9D">
        <w:rPr>
          <w:rStyle w:val="Rimandonotaapidipagina"/>
          <w:rFonts w:ascii="TimesNewRoman" w:hAnsi="TimesNewRoman" w:cs="TimesNewRoman"/>
          <w:color w:val="auto"/>
          <w:szCs w:val="24"/>
        </w:rPr>
        <w:footnoteReference w:id="7"/>
      </w:r>
      <w:r w:rsidR="00CB425A" w:rsidRPr="00CB425A">
        <w:rPr>
          <w:rFonts w:ascii="TimesNewRoman" w:hAnsi="TimesNewRoman" w:cs="TimesNewRoman"/>
          <w:color w:val="auto"/>
          <w:szCs w:val="24"/>
        </w:rPr>
        <w:t xml:space="preserve"> indica la vista fisica</w:t>
      </w:r>
      <w:r w:rsidR="00CB425A">
        <w:rPr>
          <w:rFonts w:ascii="TimesNewRoman" w:hAnsi="TimesNewRoman" w:cs="TimesNewRoman"/>
          <w:color w:val="auto"/>
          <w:szCs w:val="24"/>
        </w:rPr>
        <w:t xml:space="preserve">, è il primo livello senza il quale non ci possono essere gli altri. </w:t>
      </w:r>
      <w:r w:rsidR="001A3C9D">
        <w:rPr>
          <w:rFonts w:ascii="TimesNewRoman" w:hAnsi="TimesNewRoman" w:cs="TimesNewRoman"/>
          <w:color w:val="auto"/>
          <w:szCs w:val="24"/>
        </w:rPr>
        <w:t xml:space="preserve">Il secondo verbo è </w:t>
      </w:r>
      <w:r w:rsidR="005D40AD" w:rsidRPr="005D40AD">
        <w:rPr>
          <w:rFonts w:ascii="TimesNewRoman" w:hAnsi="TimesNewRoman" w:cs="TimesNewRoman"/>
          <w:i/>
          <w:color w:val="auto"/>
          <w:szCs w:val="24"/>
        </w:rPr>
        <w:t>t</w:t>
      </w:r>
      <w:r w:rsidR="001A3C9D" w:rsidRPr="005D40AD">
        <w:rPr>
          <w:rFonts w:ascii="TimesNewRoman" w:hAnsi="TimesNewRoman" w:cs="TimesNewRoman"/>
          <w:i/>
          <w:color w:val="auto"/>
          <w:szCs w:val="24"/>
        </w:rPr>
        <w:t>heōreō</w:t>
      </w:r>
      <w:r w:rsidR="001A3C9D">
        <w:rPr>
          <w:rStyle w:val="Rimandonotaapidipagina"/>
          <w:rFonts w:ascii="TimesNewRoman" w:hAnsi="TimesNewRoman" w:cs="TimesNewRoman"/>
          <w:color w:val="auto"/>
          <w:szCs w:val="24"/>
        </w:rPr>
        <w:footnoteReference w:id="8"/>
      </w:r>
      <w:r w:rsidR="001A3C9D">
        <w:rPr>
          <w:rFonts w:ascii="TimesNewRoman" w:hAnsi="TimesNewRoman" w:cs="TimesNewRoman"/>
          <w:color w:val="auto"/>
          <w:szCs w:val="24"/>
        </w:rPr>
        <w:t xml:space="preserve">che </w:t>
      </w:r>
      <w:r w:rsidR="00CB425A" w:rsidRPr="001A3C9D">
        <w:rPr>
          <w:rFonts w:ascii="TimesNewRoman" w:hAnsi="TimesNewRoman" w:cs="TimesNewRoman"/>
          <w:color w:val="auto"/>
          <w:szCs w:val="24"/>
        </w:rPr>
        <w:t>significa percepire, aver davanti una realtà più o meno fisica e comprenderla più o meno a fondo. Significa anche contemplare, essere testimone.</w:t>
      </w:r>
      <w:r w:rsidR="001A3C9D">
        <w:rPr>
          <w:rFonts w:ascii="TimesNewRoman" w:hAnsi="TimesNewRoman" w:cs="TimesNewRoman"/>
          <w:color w:val="auto"/>
          <w:szCs w:val="24"/>
        </w:rPr>
        <w:t xml:space="preserve"> Infine </w:t>
      </w:r>
      <w:r w:rsidR="005D40AD" w:rsidRPr="005D40AD">
        <w:rPr>
          <w:rFonts w:ascii="TimesNewRoman" w:hAnsi="TimesNewRoman" w:cs="TimesNewRoman"/>
          <w:i/>
          <w:color w:val="auto"/>
          <w:szCs w:val="24"/>
        </w:rPr>
        <w:t>horaō</w:t>
      </w:r>
      <w:r w:rsidR="005D40AD">
        <w:rPr>
          <w:rStyle w:val="Rimandonotaapidipagina"/>
          <w:rFonts w:ascii="TimesNewRoman" w:hAnsi="TimesNewRoman" w:cs="TimesNewRoman"/>
          <w:i/>
          <w:color w:val="auto"/>
          <w:szCs w:val="24"/>
        </w:rPr>
        <w:footnoteReference w:id="9"/>
      </w:r>
      <w:r w:rsidR="005D40AD">
        <w:rPr>
          <w:rFonts w:ascii="TimesNewRoman" w:hAnsi="TimesNewRoman" w:cs="TimesNewRoman"/>
          <w:color w:val="auto"/>
          <w:szCs w:val="24"/>
        </w:rPr>
        <w:t>c</w:t>
      </w:r>
      <w:r w:rsidR="001A3C9D">
        <w:rPr>
          <w:rFonts w:ascii="TimesNewRoman" w:hAnsi="TimesNewRoman" w:cs="TimesNewRoman"/>
          <w:color w:val="auto"/>
          <w:szCs w:val="24"/>
        </w:rPr>
        <w:t>he indica la vista interiore</w:t>
      </w:r>
      <w:r w:rsidR="00B9270E">
        <w:rPr>
          <w:rFonts w:ascii="TimesNewRoman" w:hAnsi="TimesNewRoman" w:cs="TimesNewRoman"/>
          <w:color w:val="auto"/>
          <w:szCs w:val="24"/>
        </w:rPr>
        <w:t>,</w:t>
      </w:r>
      <w:r w:rsidR="001A3C9D">
        <w:rPr>
          <w:rFonts w:ascii="TimesNewRoman" w:hAnsi="TimesNewRoman" w:cs="TimesNewRoman"/>
          <w:color w:val="auto"/>
          <w:szCs w:val="24"/>
        </w:rPr>
        <w:t xml:space="preserve"> quella della fede. </w:t>
      </w:r>
    </w:p>
    <w:p w:rsidR="00D75193" w:rsidRDefault="00D75193" w:rsidP="005D40A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color w:val="auto"/>
          <w:szCs w:val="24"/>
        </w:rPr>
      </w:pPr>
      <w:r>
        <w:rPr>
          <w:rFonts w:ascii="TimesNewRoman" w:hAnsi="TimesNewRoman" w:cs="TimesNewRoman"/>
          <w:color w:val="auto"/>
          <w:szCs w:val="24"/>
        </w:rPr>
        <w:t xml:space="preserve">Tornano alla mente gli aneliti dei tanti </w:t>
      </w:r>
      <w:r w:rsidR="00B9270E">
        <w:rPr>
          <w:rFonts w:ascii="TimesNewRoman" w:hAnsi="TimesNewRoman" w:cs="TimesNewRoman"/>
          <w:color w:val="auto"/>
          <w:szCs w:val="24"/>
        </w:rPr>
        <w:t>oranti del libro dei salmi</w:t>
      </w:r>
      <w:r>
        <w:rPr>
          <w:rFonts w:ascii="TimesNewRoman" w:hAnsi="TimesNewRoman" w:cs="TimesNewRoman"/>
          <w:color w:val="auto"/>
          <w:szCs w:val="24"/>
        </w:rPr>
        <w:t xml:space="preserve"> che hannocercato di vedere Dio, per essere illuminati dalla luce del suo Volto (Sal 4,7), e gli occhi di Dio checercano l’uomo per sollevarlo e metterlo in cammino (Sal</w:t>
      </w:r>
      <w:r w:rsidR="00B9270E">
        <w:rPr>
          <w:rFonts w:ascii="TimesNewRoman" w:hAnsi="TimesNewRoman" w:cs="TimesNewRoman"/>
          <w:color w:val="auto"/>
          <w:szCs w:val="24"/>
        </w:rPr>
        <w:t xml:space="preserve">63,9). Nel Vangelo di Giovanni c’è un </w:t>
      </w:r>
      <w:r w:rsidR="00E71646">
        <w:rPr>
          <w:rFonts w:ascii="TimesNewRoman" w:hAnsi="TimesNewRoman" w:cs="TimesNewRoman"/>
          <w:color w:val="auto"/>
          <w:szCs w:val="24"/>
        </w:rPr>
        <w:t>p</w:t>
      </w:r>
      <w:r w:rsidR="00B9270E">
        <w:rPr>
          <w:rFonts w:ascii="TimesNewRoman" w:hAnsi="TimesNewRoman" w:cs="TimesNewRoman"/>
          <w:color w:val="auto"/>
          <w:szCs w:val="24"/>
        </w:rPr>
        <w:t xml:space="preserve">unto di arrivo di questo percorso verso il quale è diretto lo sguardo dell’uomo e </w:t>
      </w:r>
      <w:r>
        <w:rPr>
          <w:rFonts w:ascii="TimesNewRoman" w:hAnsi="TimesNewRoman" w:cs="TimesNewRoman"/>
          <w:color w:val="auto"/>
          <w:szCs w:val="24"/>
        </w:rPr>
        <w:t xml:space="preserve">nel quale si gioca il destino dell’uomo: al Cristocrocifisso a cui gli uomini 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 xml:space="preserve">volgeranno lo sguardo </w:t>
      </w:r>
      <w:r>
        <w:rPr>
          <w:rFonts w:ascii="TimesNewRoman" w:hAnsi="TimesNewRoman" w:cs="TimesNewRoman"/>
          <w:color w:val="auto"/>
          <w:szCs w:val="24"/>
        </w:rPr>
        <w:t>(Gv 19,37). L’</w:t>
      </w:r>
      <w:r>
        <w:rPr>
          <w:rFonts w:ascii="TimesNewRoman,Italic" w:hAnsi="TimesNewRoman,Italic" w:cs="TimesNewRoman,Italic"/>
          <w:i/>
          <w:iCs/>
          <w:color w:val="auto"/>
          <w:szCs w:val="24"/>
        </w:rPr>
        <w:t>agnello di Dio</w:t>
      </w:r>
      <w:r>
        <w:rPr>
          <w:rFonts w:ascii="TimesNewRoman" w:hAnsi="TimesNewRoman" w:cs="TimesNewRoman"/>
          <w:color w:val="auto"/>
          <w:szCs w:val="24"/>
        </w:rPr>
        <w:t>, che Giovanni additaai suoi discepoli, rimanda a quel momento supremo, quando l’agnello pasquale viene sacrificato perchéil mondo abbia la vita e l’abbia in abbondanza.</w:t>
      </w:r>
    </w:p>
    <w:p w:rsidR="005D40AD" w:rsidRPr="00B9270E" w:rsidRDefault="005D40AD" w:rsidP="00B9270E">
      <w:pPr>
        <w:autoSpaceDE w:val="0"/>
        <w:autoSpaceDN w:val="0"/>
        <w:adjustRightInd w:val="0"/>
        <w:ind w:firstLine="360"/>
        <w:jc w:val="both"/>
        <w:rPr>
          <w:iCs/>
          <w:color w:val="auto"/>
          <w:szCs w:val="24"/>
        </w:rPr>
      </w:pPr>
      <w:r w:rsidRPr="005D40AD">
        <w:rPr>
          <w:color w:val="auto"/>
          <w:szCs w:val="24"/>
        </w:rPr>
        <w:t>Le parole rivolte da Gesù ai due discepoli sono le prime che Gesù pronuncia nel Vangelo d</w:t>
      </w:r>
      <w:r w:rsidR="00F83CC2">
        <w:rPr>
          <w:color w:val="auto"/>
          <w:szCs w:val="24"/>
        </w:rPr>
        <w:t xml:space="preserve">i </w:t>
      </w:r>
      <w:r w:rsidRPr="005D40AD">
        <w:rPr>
          <w:color w:val="auto"/>
          <w:szCs w:val="24"/>
        </w:rPr>
        <w:t xml:space="preserve">Giovanni: </w:t>
      </w:r>
      <w:r w:rsidR="00E71646">
        <w:rPr>
          <w:color w:val="auto"/>
          <w:szCs w:val="24"/>
        </w:rPr>
        <w:t>«</w:t>
      </w:r>
      <w:r w:rsidR="00E71646">
        <w:rPr>
          <w:i/>
          <w:iCs/>
          <w:color w:val="auto"/>
          <w:szCs w:val="24"/>
        </w:rPr>
        <w:t>che cosa cercate?</w:t>
      </w:r>
      <w:r w:rsidR="00E71646" w:rsidRPr="00E71646">
        <w:rPr>
          <w:iCs/>
          <w:color w:val="auto"/>
          <w:szCs w:val="24"/>
        </w:rPr>
        <w:t>»</w:t>
      </w:r>
      <w:r w:rsidR="00E71646">
        <w:rPr>
          <w:iCs/>
          <w:color w:val="auto"/>
          <w:szCs w:val="24"/>
        </w:rPr>
        <w:t>.</w:t>
      </w:r>
      <w:r w:rsidR="00F83CC2">
        <w:rPr>
          <w:iCs/>
          <w:color w:val="auto"/>
          <w:szCs w:val="24"/>
        </w:rPr>
        <w:t>Gesù non si presenta sulla scena del mondo fornendo certezze o d</w:t>
      </w:r>
      <w:r w:rsidR="00B9270E">
        <w:rPr>
          <w:iCs/>
          <w:color w:val="auto"/>
          <w:szCs w:val="24"/>
        </w:rPr>
        <w:t xml:space="preserve">ogmi o insegnamenti. Gesù pone una </w:t>
      </w:r>
      <w:r w:rsidR="00E71646">
        <w:rPr>
          <w:iCs/>
          <w:color w:val="auto"/>
          <w:szCs w:val="24"/>
        </w:rPr>
        <w:t>do</w:t>
      </w:r>
      <w:r w:rsidR="00B9270E">
        <w:rPr>
          <w:iCs/>
          <w:color w:val="auto"/>
          <w:szCs w:val="24"/>
        </w:rPr>
        <w:t>manda, seria, vera ed autentica. È come il misterioso viandante che si accosta ai due discepoli tristi e delusi sulla via di Emmaus (Lc 24,35ss). Anche lì il Risorto non si avvicina con un bagag</w:t>
      </w:r>
      <w:r w:rsidR="00E71646">
        <w:rPr>
          <w:iCs/>
          <w:color w:val="auto"/>
          <w:szCs w:val="24"/>
        </w:rPr>
        <w:t>l</w:t>
      </w:r>
      <w:r w:rsidR="00B9270E">
        <w:rPr>
          <w:iCs/>
          <w:color w:val="auto"/>
          <w:szCs w:val="24"/>
        </w:rPr>
        <w:t xml:space="preserve">io di nozioni e chiarimenti, ma carico di intense domande che consente ai discepoli di fare verità dentro di se. Anche alla fine del Vangelo di Giovanni, come una sorta di lunga inclusione, </w:t>
      </w:r>
      <w:r w:rsidR="0013666F">
        <w:rPr>
          <w:iCs/>
          <w:color w:val="auto"/>
          <w:szCs w:val="24"/>
        </w:rPr>
        <w:t xml:space="preserve">Gesù </w:t>
      </w:r>
      <w:r w:rsidR="00B9270E">
        <w:rPr>
          <w:iCs/>
          <w:color w:val="auto"/>
          <w:szCs w:val="24"/>
        </w:rPr>
        <w:t xml:space="preserve">rivolgerà a Maria </w:t>
      </w:r>
      <w:r w:rsidR="00B9270E" w:rsidRPr="005D40AD">
        <w:rPr>
          <w:color w:val="auto"/>
          <w:szCs w:val="24"/>
        </w:rPr>
        <w:t xml:space="preserve">che cerca il </w:t>
      </w:r>
      <w:r w:rsidR="00B9270E" w:rsidRPr="005D40AD">
        <w:rPr>
          <w:i/>
          <w:iCs/>
          <w:color w:val="auto"/>
          <w:szCs w:val="24"/>
        </w:rPr>
        <w:t xml:space="preserve">suo Signore </w:t>
      </w:r>
      <w:r w:rsidR="00B9270E" w:rsidRPr="005D40AD">
        <w:rPr>
          <w:color w:val="auto"/>
          <w:szCs w:val="24"/>
        </w:rPr>
        <w:t>nel sepolcro, invece di cercarlo nel fluire della vita</w:t>
      </w:r>
      <w:r w:rsidR="0013666F">
        <w:rPr>
          <w:color w:val="auto"/>
          <w:szCs w:val="24"/>
        </w:rPr>
        <w:t>,</w:t>
      </w:r>
      <w:r w:rsidR="00B9270E">
        <w:rPr>
          <w:iCs/>
          <w:color w:val="auto"/>
          <w:szCs w:val="24"/>
        </w:rPr>
        <w:t>una domanda analoga</w:t>
      </w:r>
      <w:r w:rsidRPr="005D40AD">
        <w:rPr>
          <w:color w:val="auto"/>
          <w:szCs w:val="24"/>
        </w:rPr>
        <w:t>: «</w:t>
      </w:r>
      <w:r w:rsidRPr="005D40AD">
        <w:rPr>
          <w:i/>
          <w:iCs/>
          <w:color w:val="auto"/>
          <w:szCs w:val="24"/>
        </w:rPr>
        <w:t xml:space="preserve">Donna, perché piangi? </w:t>
      </w:r>
      <w:r w:rsidRPr="00B9270E">
        <w:rPr>
          <w:b/>
          <w:i/>
          <w:iCs/>
          <w:color w:val="auto"/>
          <w:szCs w:val="24"/>
        </w:rPr>
        <w:t>Chi cerchi?</w:t>
      </w:r>
      <w:r w:rsidRPr="005D40AD">
        <w:rPr>
          <w:color w:val="auto"/>
          <w:szCs w:val="24"/>
        </w:rPr>
        <w:t>».</w:t>
      </w:r>
    </w:p>
    <w:p w:rsidR="005D40AD" w:rsidRDefault="005D40AD" w:rsidP="0013666F">
      <w:pPr>
        <w:autoSpaceDE w:val="0"/>
        <w:autoSpaceDN w:val="0"/>
        <w:adjustRightInd w:val="0"/>
        <w:ind w:firstLine="360"/>
        <w:jc w:val="both"/>
        <w:rPr>
          <w:color w:val="auto"/>
          <w:szCs w:val="24"/>
        </w:rPr>
      </w:pPr>
      <w:r w:rsidRPr="005D40AD">
        <w:rPr>
          <w:color w:val="auto"/>
          <w:szCs w:val="24"/>
        </w:rPr>
        <w:t xml:space="preserve">Il verbo </w:t>
      </w:r>
      <w:r w:rsidRPr="005D40AD">
        <w:rPr>
          <w:i/>
          <w:iCs/>
          <w:color w:val="auto"/>
          <w:szCs w:val="24"/>
        </w:rPr>
        <w:t>cercare</w:t>
      </w:r>
      <w:r w:rsidR="00B9270E">
        <w:rPr>
          <w:iCs/>
          <w:color w:val="auto"/>
          <w:szCs w:val="24"/>
        </w:rPr>
        <w:t>(</w:t>
      </w:r>
      <w:r w:rsidR="00B9270E">
        <w:rPr>
          <w:i/>
          <w:iCs/>
          <w:color w:val="auto"/>
          <w:szCs w:val="24"/>
        </w:rPr>
        <w:t>zeteô</w:t>
      </w:r>
      <w:r w:rsidR="00B9270E">
        <w:rPr>
          <w:iCs/>
          <w:color w:val="auto"/>
          <w:szCs w:val="24"/>
        </w:rPr>
        <w:t>in greco)</w:t>
      </w:r>
      <w:r w:rsidRPr="005D40AD">
        <w:rPr>
          <w:color w:val="auto"/>
          <w:szCs w:val="24"/>
        </w:rPr>
        <w:t>ricorre 34</w:t>
      </w:r>
      <w:r w:rsidR="00FB5DBD">
        <w:rPr>
          <w:color w:val="auto"/>
          <w:szCs w:val="24"/>
        </w:rPr>
        <w:t xml:space="preserve"> volte</w:t>
      </w:r>
      <w:r w:rsidRPr="005D40AD">
        <w:rPr>
          <w:color w:val="auto"/>
          <w:szCs w:val="24"/>
        </w:rPr>
        <w:t xml:space="preserve"> in Giovanni, con diverse sfumature di significato.</w:t>
      </w:r>
      <w:r w:rsidR="00460F27" w:rsidRPr="005D40AD">
        <w:rPr>
          <w:color w:val="auto"/>
          <w:szCs w:val="24"/>
        </w:rPr>
        <w:t>T</w:t>
      </w:r>
      <w:r w:rsidRPr="005D40AD">
        <w:rPr>
          <w:color w:val="auto"/>
          <w:szCs w:val="24"/>
        </w:rPr>
        <w:t>uttavia</w:t>
      </w:r>
      <w:r w:rsidR="00460F27">
        <w:rPr>
          <w:color w:val="auto"/>
          <w:szCs w:val="24"/>
        </w:rPr>
        <w:t xml:space="preserve"> in questa prima ricorrenza c’è </w:t>
      </w:r>
      <w:r w:rsidRPr="005D40AD">
        <w:rPr>
          <w:color w:val="auto"/>
          <w:szCs w:val="24"/>
        </w:rPr>
        <w:t>la forza pragmatica nel contesto dellavocazione dei due primi discepoli. «</w:t>
      </w:r>
      <w:r w:rsidRPr="005D40AD">
        <w:rPr>
          <w:i/>
          <w:iCs/>
          <w:color w:val="auto"/>
          <w:szCs w:val="24"/>
        </w:rPr>
        <w:t>Che cosa cercate?</w:t>
      </w:r>
      <w:r w:rsidRPr="005D40AD">
        <w:rPr>
          <w:color w:val="auto"/>
          <w:szCs w:val="24"/>
        </w:rPr>
        <w:t xml:space="preserve">» vuole stabilire una relazione e aspetta unarisposta. </w:t>
      </w:r>
    </w:p>
    <w:p w:rsidR="00460F27" w:rsidRDefault="00460F27" w:rsidP="0013666F">
      <w:pPr>
        <w:autoSpaceDE w:val="0"/>
        <w:autoSpaceDN w:val="0"/>
        <w:adjustRightInd w:val="0"/>
        <w:ind w:firstLine="36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La Bibbia è piena di cercatori di Dio. La ricerca è lo stato normale dei cammini di fede non solo perché nel percorso di fede si è sempre viandanti e cercatori mai paghi, ma perché la dinamica della fede esige che ci sia un punto di arrivo, </w:t>
      </w:r>
      <w:r>
        <w:rPr>
          <w:i/>
          <w:color w:val="auto"/>
          <w:szCs w:val="24"/>
        </w:rPr>
        <w:t>una casa</w:t>
      </w:r>
      <w:r>
        <w:rPr>
          <w:color w:val="auto"/>
          <w:szCs w:val="24"/>
        </w:rPr>
        <w:t xml:space="preserve"> dove approdare, una meta. Se così non fosse non saremmo viandanti e pellegrini, ma nomadi senza meta, inguaribili vagabondi senza un approdo. </w:t>
      </w:r>
    </w:p>
    <w:p w:rsidR="00460F27" w:rsidRDefault="00460F27" w:rsidP="00460F27">
      <w:pPr>
        <w:autoSpaceDE w:val="0"/>
        <w:autoSpaceDN w:val="0"/>
        <w:adjustRightInd w:val="0"/>
        <w:ind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F04A96">
        <w:rPr>
          <w:color w:val="auto"/>
          <w:szCs w:val="24"/>
        </w:rPr>
        <w:t>È anche</w:t>
      </w:r>
      <w:r>
        <w:rPr>
          <w:color w:val="auto"/>
          <w:szCs w:val="24"/>
        </w:rPr>
        <w:t xml:space="preserve"> vero che non sempre </w:t>
      </w:r>
      <w:r w:rsidR="00152A09">
        <w:rPr>
          <w:color w:val="auto"/>
          <w:szCs w:val="24"/>
        </w:rPr>
        <w:t xml:space="preserve">tale ricerca di Dio è sincera. I Vangeli non ci nascondono ambiguità, </w:t>
      </w:r>
      <w:r w:rsidR="00F04A96">
        <w:rPr>
          <w:color w:val="auto"/>
          <w:szCs w:val="24"/>
        </w:rPr>
        <w:t>arrivi</w:t>
      </w:r>
      <w:r w:rsidR="00152A09">
        <w:rPr>
          <w:color w:val="auto"/>
          <w:szCs w:val="24"/>
        </w:rPr>
        <w:t>smi, secondi fini nel cammino di discepolato.</w:t>
      </w:r>
      <w:r w:rsidR="00F04A96">
        <w:rPr>
          <w:color w:val="auto"/>
          <w:szCs w:val="24"/>
        </w:rPr>
        <w:t xml:space="preserve"> Eppure anche dietro queste fragilità si nasconde il desideri</w:t>
      </w:r>
      <w:r w:rsidR="0013666F">
        <w:rPr>
          <w:color w:val="auto"/>
          <w:szCs w:val="24"/>
        </w:rPr>
        <w:t>o</w:t>
      </w:r>
      <w:r w:rsidR="00F04A96">
        <w:rPr>
          <w:color w:val="auto"/>
          <w:szCs w:val="24"/>
        </w:rPr>
        <w:t xml:space="preserve"> di </w:t>
      </w:r>
      <w:r w:rsidR="00F04A96" w:rsidRPr="00F04A96">
        <w:rPr>
          <w:b/>
          <w:i/>
          <w:color w:val="auto"/>
          <w:szCs w:val="24"/>
        </w:rPr>
        <w:t>fare casa</w:t>
      </w:r>
      <w:r w:rsidR="00F04A96">
        <w:rPr>
          <w:color w:val="auto"/>
          <w:szCs w:val="24"/>
        </w:rPr>
        <w:t>!</w:t>
      </w:r>
    </w:p>
    <w:p w:rsidR="00F04A96" w:rsidRPr="0013666F" w:rsidRDefault="00460F27" w:rsidP="00460F27">
      <w:pPr>
        <w:autoSpaceDE w:val="0"/>
        <w:autoSpaceDN w:val="0"/>
        <w:adjustRightInd w:val="0"/>
        <w:ind w:firstLine="0"/>
        <w:jc w:val="both"/>
        <w:rPr>
          <w:iCs/>
          <w:color w:val="auto"/>
          <w:szCs w:val="24"/>
        </w:rPr>
      </w:pPr>
      <w:r>
        <w:rPr>
          <w:color w:val="auto"/>
          <w:szCs w:val="24"/>
        </w:rPr>
        <w:tab/>
      </w:r>
      <w:r w:rsidR="00F04A96" w:rsidRPr="00F04A96">
        <w:rPr>
          <w:i/>
          <w:color w:val="auto"/>
          <w:szCs w:val="24"/>
        </w:rPr>
        <w:t>L</w:t>
      </w:r>
      <w:r w:rsidRPr="00F04A96">
        <w:rPr>
          <w:i/>
          <w:color w:val="auto"/>
          <w:szCs w:val="24"/>
        </w:rPr>
        <w:t>a casa verso</w:t>
      </w:r>
      <w:r>
        <w:rPr>
          <w:color w:val="auto"/>
          <w:szCs w:val="24"/>
        </w:rPr>
        <w:t xml:space="preserve"> cui camminiamo è l’incontro con il Cristo. </w:t>
      </w:r>
      <w:r w:rsidR="00FB5DBD">
        <w:rPr>
          <w:color w:val="auto"/>
          <w:szCs w:val="24"/>
        </w:rPr>
        <w:t>L</w:t>
      </w:r>
      <w:r w:rsidR="00F04A96">
        <w:rPr>
          <w:color w:val="auto"/>
          <w:szCs w:val="24"/>
        </w:rPr>
        <w:t>a</w:t>
      </w:r>
      <w:r w:rsidR="0013666F">
        <w:rPr>
          <w:color w:val="auto"/>
          <w:szCs w:val="24"/>
        </w:rPr>
        <w:t>risposta</w:t>
      </w:r>
      <w:r w:rsidR="00FB5DBD">
        <w:rPr>
          <w:color w:val="auto"/>
          <w:szCs w:val="24"/>
        </w:rPr>
        <w:t>, infatti,</w:t>
      </w:r>
      <w:r w:rsidR="00F04A96">
        <w:rPr>
          <w:color w:val="auto"/>
          <w:szCs w:val="24"/>
        </w:rPr>
        <w:t xml:space="preserve"> dei due alla domanda posta da Gesù riguarda proprio la casa: </w:t>
      </w:r>
      <w:r w:rsidR="0013666F">
        <w:rPr>
          <w:color w:val="auto"/>
          <w:szCs w:val="24"/>
        </w:rPr>
        <w:t>«</w:t>
      </w:r>
      <w:r w:rsidR="0013666F">
        <w:rPr>
          <w:i/>
          <w:iCs/>
          <w:color w:val="auto"/>
          <w:szCs w:val="24"/>
        </w:rPr>
        <w:t>Rabbi, dove rimani?</w:t>
      </w:r>
      <w:r w:rsidR="0013666F">
        <w:rPr>
          <w:iCs/>
          <w:color w:val="auto"/>
          <w:szCs w:val="24"/>
        </w:rPr>
        <w:t>».</w:t>
      </w:r>
    </w:p>
    <w:p w:rsidR="000A44BD" w:rsidRDefault="00F04A96" w:rsidP="000A44BD">
      <w:pPr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 w:rsidRPr="005D40AD">
        <w:rPr>
          <w:color w:val="auto"/>
          <w:szCs w:val="24"/>
        </w:rPr>
        <w:t>Come il verbo</w:t>
      </w:r>
      <w:r w:rsidRPr="005D40AD">
        <w:rPr>
          <w:i/>
          <w:iCs/>
          <w:color w:val="auto"/>
          <w:szCs w:val="24"/>
        </w:rPr>
        <w:t>cercare</w:t>
      </w:r>
      <w:r w:rsidRPr="005D40AD">
        <w:rPr>
          <w:color w:val="auto"/>
          <w:szCs w:val="24"/>
        </w:rPr>
        <w:t xml:space="preserve">, anche il verbo </w:t>
      </w:r>
      <w:r w:rsidRPr="005D40AD">
        <w:rPr>
          <w:i/>
          <w:iCs/>
          <w:color w:val="auto"/>
          <w:szCs w:val="24"/>
        </w:rPr>
        <w:t xml:space="preserve">rimanere </w:t>
      </w:r>
      <w:r w:rsidRPr="005D40AD">
        <w:rPr>
          <w:color w:val="auto"/>
          <w:szCs w:val="24"/>
        </w:rPr>
        <w:t>è uno dei più pregnanti della let</w:t>
      </w:r>
      <w:r>
        <w:rPr>
          <w:color w:val="auto"/>
          <w:szCs w:val="24"/>
        </w:rPr>
        <w:t xml:space="preserve">teratura giovannea e suggerisce </w:t>
      </w:r>
      <w:r w:rsidRPr="005D40AD">
        <w:rPr>
          <w:color w:val="auto"/>
          <w:szCs w:val="24"/>
        </w:rPr>
        <w:t xml:space="preserve">unarelazione stabile di comunione. </w:t>
      </w:r>
      <w:r>
        <w:rPr>
          <w:color w:val="auto"/>
          <w:szCs w:val="24"/>
        </w:rPr>
        <w:t>Ciò che colpisce della risposta dei due discepoli è il loro bisogno di stabilità: non è la richiesta di ciò che è</w:t>
      </w:r>
      <w:r w:rsidRPr="005D40AD">
        <w:rPr>
          <w:color w:val="auto"/>
          <w:szCs w:val="24"/>
        </w:rPr>
        <w:t xml:space="preserve"> fruibile, immediato, </w:t>
      </w:r>
      <w:r>
        <w:rPr>
          <w:color w:val="auto"/>
          <w:szCs w:val="24"/>
        </w:rPr>
        <w:t xml:space="preserve">del </w:t>
      </w:r>
      <w:r w:rsidRPr="005D40AD">
        <w:rPr>
          <w:color w:val="auto"/>
          <w:szCs w:val="24"/>
        </w:rPr>
        <w:t xml:space="preserve"> “tutto e subito”, </w:t>
      </w:r>
      <w:r>
        <w:rPr>
          <w:color w:val="auto"/>
          <w:szCs w:val="24"/>
        </w:rPr>
        <w:t>del</w:t>
      </w:r>
      <w:r w:rsidRPr="005D40AD">
        <w:rPr>
          <w:color w:val="auto"/>
          <w:szCs w:val="24"/>
        </w:rPr>
        <w:t xml:space="preserve"> calcolo e </w:t>
      </w:r>
      <w:r>
        <w:rPr>
          <w:color w:val="auto"/>
          <w:szCs w:val="24"/>
        </w:rPr>
        <w:t>de</w:t>
      </w:r>
      <w:r w:rsidRPr="005D40AD">
        <w:rPr>
          <w:color w:val="auto"/>
          <w:szCs w:val="24"/>
        </w:rPr>
        <w:t>ll’interesse: allaconsu</w:t>
      </w:r>
      <w:r>
        <w:rPr>
          <w:color w:val="auto"/>
          <w:szCs w:val="24"/>
        </w:rPr>
        <w:t>mazione immediata, senza attesa</w:t>
      </w:r>
      <w:r w:rsidR="0013666F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delle quali spesso siamo </w:t>
      </w:r>
      <w:r w:rsidR="0013666F">
        <w:rPr>
          <w:color w:val="auto"/>
          <w:szCs w:val="24"/>
        </w:rPr>
        <w:t>vittime, si oppone prepotente</w:t>
      </w:r>
      <w:r>
        <w:rPr>
          <w:color w:val="auto"/>
          <w:szCs w:val="24"/>
        </w:rPr>
        <w:t xml:space="preserve"> un bis</w:t>
      </w:r>
      <w:r w:rsidR="0013666F">
        <w:rPr>
          <w:color w:val="auto"/>
          <w:szCs w:val="24"/>
        </w:rPr>
        <w:t xml:space="preserve">ogno profondissimo di stabilità,nell’incontro con il Cristo. </w:t>
      </w:r>
      <w:r w:rsidR="000A44BD" w:rsidRPr="005D40AD">
        <w:rPr>
          <w:color w:val="auto"/>
          <w:szCs w:val="24"/>
        </w:rPr>
        <w:t>La risposta di Gesù «</w:t>
      </w:r>
      <w:r w:rsidR="000A44BD">
        <w:rPr>
          <w:i/>
          <w:iCs/>
          <w:color w:val="auto"/>
          <w:szCs w:val="24"/>
        </w:rPr>
        <w:t xml:space="preserve">venite </w:t>
      </w:r>
      <w:r w:rsidR="000A44BD" w:rsidRPr="005D40AD">
        <w:rPr>
          <w:i/>
          <w:iCs/>
          <w:color w:val="auto"/>
          <w:szCs w:val="24"/>
        </w:rPr>
        <w:t>e vedrete</w:t>
      </w:r>
      <w:r w:rsidR="000A44BD" w:rsidRPr="005D40AD">
        <w:rPr>
          <w:color w:val="auto"/>
          <w:szCs w:val="24"/>
        </w:rPr>
        <w:t>»</w:t>
      </w:r>
      <w:r w:rsidR="000A44BD">
        <w:rPr>
          <w:color w:val="auto"/>
          <w:szCs w:val="24"/>
        </w:rPr>
        <w:t>. Non è l’invito a fare l’ennesima esperienza della vita, «</w:t>
      </w:r>
      <w:r w:rsidR="000A44BD" w:rsidRPr="000A44BD">
        <w:rPr>
          <w:i/>
          <w:color w:val="auto"/>
          <w:szCs w:val="24"/>
        </w:rPr>
        <w:t>perché pensare che la pienezza della vita possa dipendere dalle esperienze accumulate è pura illusione. La voracità di esperienze rende dilettanti, anche nell’ambito della fede, ed è l’indizio di un malessere profondo: quello di un uomo segnato dall’accelerazione e dalla frammentazione</w:t>
      </w:r>
      <w:r w:rsidR="000A44BD">
        <w:rPr>
          <w:color w:val="auto"/>
          <w:szCs w:val="24"/>
        </w:rPr>
        <w:t>»</w:t>
      </w:r>
      <w:r w:rsidR="000A44BD">
        <w:rPr>
          <w:rStyle w:val="Rimandonotaapidipagina"/>
          <w:color w:val="auto"/>
          <w:szCs w:val="24"/>
        </w:rPr>
        <w:footnoteReference w:id="10"/>
      </w:r>
      <w:r w:rsidR="000A44BD" w:rsidRPr="005D40AD">
        <w:rPr>
          <w:color w:val="auto"/>
          <w:szCs w:val="24"/>
        </w:rPr>
        <w:t>.</w:t>
      </w:r>
    </w:p>
    <w:p w:rsidR="000A44BD" w:rsidRPr="00460F27" w:rsidRDefault="000A44BD" w:rsidP="000A44BD">
      <w:pPr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 w:rsidRPr="005D40AD">
        <w:rPr>
          <w:color w:val="auto"/>
          <w:szCs w:val="24"/>
        </w:rPr>
        <w:t xml:space="preserve">E’ necessario </w:t>
      </w:r>
      <w:r w:rsidRPr="005D40AD">
        <w:rPr>
          <w:i/>
          <w:iCs/>
          <w:color w:val="auto"/>
          <w:szCs w:val="24"/>
        </w:rPr>
        <w:t xml:space="preserve">rimanere, </w:t>
      </w:r>
      <w:r>
        <w:rPr>
          <w:color w:val="auto"/>
          <w:szCs w:val="24"/>
        </w:rPr>
        <w:t xml:space="preserve">come sottolinea il narratore a </w:t>
      </w:r>
      <w:r w:rsidRPr="005D40AD">
        <w:rPr>
          <w:color w:val="auto"/>
          <w:szCs w:val="24"/>
        </w:rPr>
        <w:t xml:space="preserve">proposito dei due discepoli: </w:t>
      </w:r>
      <w:r w:rsidR="00FB5DBD">
        <w:rPr>
          <w:color w:val="auto"/>
          <w:szCs w:val="24"/>
        </w:rPr>
        <w:t>«</w:t>
      </w:r>
      <w:r w:rsidRPr="005D40AD">
        <w:rPr>
          <w:i/>
          <w:iCs/>
          <w:color w:val="auto"/>
          <w:szCs w:val="24"/>
        </w:rPr>
        <w:t>equel giorno rimasero presso di lui</w:t>
      </w:r>
      <w:r w:rsidR="00FB5DBD">
        <w:rPr>
          <w:color w:val="auto"/>
          <w:szCs w:val="24"/>
        </w:rPr>
        <w:t>».</w:t>
      </w:r>
    </w:p>
    <w:p w:rsidR="00DB65EE" w:rsidRDefault="00DB65EE" w:rsidP="000A44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szCs w:val="24"/>
        </w:rPr>
      </w:pPr>
      <w:r w:rsidRPr="005D40AD">
        <w:rPr>
          <w:rFonts w:eastAsia="Times New Roman"/>
          <w:color w:val="000000"/>
          <w:szCs w:val="24"/>
        </w:rPr>
        <w:t>«</w:t>
      </w:r>
      <w:r w:rsidRPr="000A44BD">
        <w:rPr>
          <w:rFonts w:eastAsia="Times New Roman"/>
          <w:i/>
          <w:color w:val="000000"/>
          <w:szCs w:val="24"/>
        </w:rPr>
        <w:t>Andarono, e videro dove egli dimorava</w:t>
      </w:r>
      <w:r w:rsidRPr="005D40AD">
        <w:rPr>
          <w:rFonts w:eastAsia="Times New Roman"/>
          <w:color w:val="000000"/>
          <w:szCs w:val="24"/>
        </w:rPr>
        <w:t>». L'incontro d</w:t>
      </w:r>
      <w:r w:rsidR="000A44BD">
        <w:rPr>
          <w:rFonts w:eastAsia="Times New Roman"/>
          <w:color w:val="000000"/>
          <w:szCs w:val="24"/>
        </w:rPr>
        <w:t xml:space="preserve">iventa amicizia, condivisione: </w:t>
      </w:r>
      <w:r w:rsidR="000A44BD" w:rsidRPr="005D40AD">
        <w:rPr>
          <w:rFonts w:eastAsia="Times New Roman"/>
          <w:color w:val="000000"/>
          <w:szCs w:val="24"/>
        </w:rPr>
        <w:t>«</w:t>
      </w:r>
      <w:r w:rsidR="000A44BD" w:rsidRPr="000A44BD">
        <w:rPr>
          <w:rFonts w:eastAsia="Times New Roman"/>
          <w:i/>
          <w:color w:val="000000"/>
          <w:szCs w:val="24"/>
        </w:rPr>
        <w:t>e</w:t>
      </w:r>
      <w:r w:rsidRPr="000A44BD">
        <w:rPr>
          <w:rFonts w:eastAsia="Times New Roman"/>
          <w:i/>
          <w:color w:val="000000"/>
          <w:szCs w:val="24"/>
        </w:rPr>
        <w:t xml:space="preserve"> quel giorno rimasero con lui</w:t>
      </w:r>
      <w:r w:rsidRPr="005D40AD">
        <w:rPr>
          <w:rFonts w:eastAsia="Times New Roman"/>
          <w:color w:val="000000"/>
          <w:szCs w:val="24"/>
        </w:rPr>
        <w:t>». Ciò che è avvenuto era così importante che essi ricordano tutti i dettagli: «</w:t>
      </w:r>
      <w:r w:rsidRPr="000A44BD">
        <w:rPr>
          <w:rFonts w:eastAsia="Times New Roman"/>
          <w:i/>
          <w:color w:val="000000"/>
          <w:szCs w:val="24"/>
        </w:rPr>
        <w:t>Erano circa le quattro del pomeriggio</w:t>
      </w:r>
      <w:r w:rsidRPr="005D40AD">
        <w:rPr>
          <w:rFonts w:eastAsia="Times New Roman"/>
          <w:color w:val="000000"/>
          <w:szCs w:val="24"/>
        </w:rPr>
        <w:t xml:space="preserve">». </w:t>
      </w:r>
      <w:r w:rsidR="000A44BD" w:rsidRPr="000A44BD">
        <w:rPr>
          <w:rFonts w:eastAsia="Times New Roman"/>
          <w:i/>
          <w:color w:val="000000"/>
          <w:szCs w:val="24"/>
        </w:rPr>
        <w:t>L’ora decima</w:t>
      </w:r>
      <w:r w:rsidR="000A44BD">
        <w:rPr>
          <w:rFonts w:eastAsia="Times New Roman"/>
          <w:color w:val="000000"/>
          <w:szCs w:val="24"/>
        </w:rPr>
        <w:t xml:space="preserve">, </w:t>
      </w:r>
      <w:r w:rsidR="000A44BD" w:rsidRPr="005D40AD">
        <w:rPr>
          <w:color w:val="auto"/>
          <w:szCs w:val="24"/>
        </w:rPr>
        <w:t xml:space="preserve">l’ora che permette di </w:t>
      </w:r>
      <w:r w:rsidR="000A44BD" w:rsidRPr="005D40AD">
        <w:rPr>
          <w:i/>
          <w:iCs/>
          <w:color w:val="auto"/>
          <w:szCs w:val="24"/>
        </w:rPr>
        <w:t xml:space="preserve">rimanere </w:t>
      </w:r>
      <w:r w:rsidR="000A44BD" w:rsidRPr="005D40AD">
        <w:rPr>
          <w:color w:val="auto"/>
          <w:szCs w:val="24"/>
        </w:rPr>
        <w:t xml:space="preserve">con Gesù tutto il giorno,fino </w:t>
      </w:r>
      <w:r w:rsidR="000A44BD" w:rsidRPr="005D40AD">
        <w:rPr>
          <w:i/>
          <w:iCs/>
          <w:color w:val="auto"/>
          <w:szCs w:val="24"/>
        </w:rPr>
        <w:t>all’indomani</w:t>
      </w:r>
      <w:r w:rsidR="000A44BD">
        <w:rPr>
          <w:color w:val="auto"/>
          <w:szCs w:val="24"/>
        </w:rPr>
        <w:t>.</w:t>
      </w:r>
    </w:p>
    <w:p w:rsidR="000A44BD" w:rsidRDefault="000A44BD" w:rsidP="000A44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auto"/>
          <w:szCs w:val="24"/>
        </w:rPr>
      </w:pPr>
      <w:r>
        <w:rPr>
          <w:i/>
          <w:iCs/>
          <w:color w:val="auto"/>
          <w:szCs w:val="24"/>
        </w:rPr>
        <w:t xml:space="preserve">Vedere, </w:t>
      </w:r>
      <w:r w:rsidRPr="005D40AD">
        <w:rPr>
          <w:i/>
          <w:iCs/>
          <w:color w:val="auto"/>
          <w:szCs w:val="24"/>
        </w:rPr>
        <w:t>seguire, rimanere</w:t>
      </w:r>
      <w:r w:rsidRPr="005D40AD">
        <w:rPr>
          <w:color w:val="auto"/>
          <w:szCs w:val="24"/>
        </w:rPr>
        <w:t>… sono segnali di un progetto, di un cammino che</w:t>
      </w:r>
      <w:r>
        <w:rPr>
          <w:color w:val="auto"/>
          <w:szCs w:val="24"/>
        </w:rPr>
        <w:t xml:space="preserve"> non è affatto concluso, perché </w:t>
      </w:r>
      <w:r w:rsidRPr="005D40AD">
        <w:rPr>
          <w:color w:val="auto"/>
          <w:szCs w:val="24"/>
        </w:rPr>
        <w:t xml:space="preserve">il </w:t>
      </w:r>
      <w:r w:rsidRPr="005D40AD">
        <w:rPr>
          <w:i/>
          <w:iCs/>
          <w:color w:val="auto"/>
          <w:szCs w:val="24"/>
        </w:rPr>
        <w:t xml:space="preserve">rimanere </w:t>
      </w:r>
      <w:r w:rsidRPr="005D40AD">
        <w:rPr>
          <w:color w:val="auto"/>
          <w:szCs w:val="24"/>
        </w:rPr>
        <w:t>richiede coraggio. Bisogna ricominciare più e più volte. Ma</w:t>
      </w:r>
      <w:r>
        <w:rPr>
          <w:color w:val="auto"/>
          <w:szCs w:val="24"/>
        </w:rPr>
        <w:t xml:space="preserve"> il fatto di aver trovato il </w:t>
      </w:r>
      <w:r w:rsidRPr="005D40AD">
        <w:rPr>
          <w:color w:val="auto"/>
          <w:szCs w:val="24"/>
        </w:rPr>
        <w:t>Messia, permette di stare con lui e di diventare</w:t>
      </w:r>
      <w:r w:rsidR="00A977E3">
        <w:rPr>
          <w:color w:val="auto"/>
          <w:szCs w:val="24"/>
        </w:rPr>
        <w:t xml:space="preserve"> suoi testimoni.</w:t>
      </w:r>
    </w:p>
    <w:p w:rsidR="00A977E3" w:rsidRPr="005D40AD" w:rsidRDefault="00A977E3" w:rsidP="000A44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Cs w:val="24"/>
        </w:rPr>
      </w:pPr>
      <w:r>
        <w:rPr>
          <w:color w:val="auto"/>
          <w:szCs w:val="24"/>
        </w:rPr>
        <w:t xml:space="preserve">Si tratta </w:t>
      </w:r>
      <w:r w:rsidRPr="00A977E3">
        <w:rPr>
          <w:b/>
          <w:color w:val="auto"/>
          <w:szCs w:val="24"/>
        </w:rPr>
        <w:t>solo dell’inizio</w:t>
      </w:r>
      <w:r>
        <w:rPr>
          <w:color w:val="auto"/>
          <w:szCs w:val="24"/>
        </w:rPr>
        <w:t xml:space="preserve"> di questa storia di amore e di sequela, ma nello scorrere del tempo e nel logorio delle sfiancanti abitudini, spesso gli inizi delle nostre storie di amore sono quelle che restano indelebili nella mente per riscaldare il cuore.</w:t>
      </w:r>
    </w:p>
    <w:p w:rsidR="00DB65EE" w:rsidRPr="005D40AD" w:rsidRDefault="00DB65EE" w:rsidP="00B9270E">
      <w:pPr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</w:p>
    <w:p w:rsidR="00A27CAA" w:rsidRPr="007F3AB5" w:rsidRDefault="007F3AB5" w:rsidP="007F3AB5">
      <w:pPr>
        <w:shd w:val="clear" w:color="auto" w:fill="FFFFFF"/>
        <w:autoSpaceDE w:val="0"/>
        <w:autoSpaceDN w:val="0"/>
        <w:adjustRightInd w:val="0"/>
        <w:ind w:firstLine="0"/>
        <w:rPr>
          <w:b/>
          <w:color w:val="auto"/>
        </w:rPr>
      </w:pPr>
      <w:r w:rsidRPr="007F3AB5">
        <w:rPr>
          <w:b/>
          <w:color w:val="auto"/>
        </w:rPr>
        <w:t>PER LA RIFLESSIONE</w:t>
      </w:r>
    </w:p>
    <w:p w:rsidR="00291122" w:rsidRPr="0086425F" w:rsidRDefault="00291122" w:rsidP="00933BB4">
      <w:pPr>
        <w:shd w:val="clear" w:color="auto" w:fill="FFFFFF"/>
        <w:autoSpaceDE w:val="0"/>
        <w:autoSpaceDN w:val="0"/>
        <w:adjustRightInd w:val="0"/>
        <w:ind w:firstLine="0"/>
        <w:rPr>
          <w:color w:val="auto"/>
          <w:szCs w:val="24"/>
        </w:rPr>
      </w:pPr>
    </w:p>
    <w:p w:rsidR="0027570F" w:rsidRPr="001654FC" w:rsidRDefault="001654FC" w:rsidP="001654FC">
      <w:pPr>
        <w:pStyle w:val="Paragrafoelenco"/>
        <w:numPr>
          <w:ilvl w:val="0"/>
          <w:numId w:val="5"/>
        </w:numPr>
        <w:jc w:val="both"/>
        <w:rPr>
          <w:b/>
          <w:color w:val="auto"/>
        </w:rPr>
      </w:pPr>
      <w:r w:rsidRPr="001654FC">
        <w:rPr>
          <w:color w:val="auto"/>
        </w:rPr>
        <w:t xml:space="preserve">Gli adulti </w:t>
      </w:r>
      <w:r w:rsidR="00C47472">
        <w:rPr>
          <w:color w:val="auto"/>
        </w:rPr>
        <w:t>nelle nostre</w:t>
      </w:r>
      <w:r>
        <w:rPr>
          <w:color w:val="auto"/>
        </w:rPr>
        <w:t xml:space="preserve"> comunità dovrebbero essere come Giovanni Battista, </w:t>
      </w:r>
      <w:r w:rsidRPr="00C47472">
        <w:rPr>
          <w:i/>
          <w:color w:val="auto"/>
        </w:rPr>
        <w:t xml:space="preserve">indicatori </w:t>
      </w:r>
      <w:r w:rsidR="00C47472" w:rsidRPr="00C47472">
        <w:rPr>
          <w:i/>
          <w:color w:val="auto"/>
        </w:rPr>
        <w:t>del passaggio di Gesù</w:t>
      </w:r>
      <w:r>
        <w:rPr>
          <w:color w:val="auto"/>
        </w:rPr>
        <w:t xml:space="preserve">. Come possiamo favorire l’incontro dei giovani con il volto di </w:t>
      </w:r>
      <w:r w:rsidR="00C47472">
        <w:rPr>
          <w:color w:val="auto"/>
        </w:rPr>
        <w:t>C</w:t>
      </w:r>
      <w:r>
        <w:rPr>
          <w:color w:val="auto"/>
        </w:rPr>
        <w:t>risto? Quali stili e atteggiamenti possiamo maturare?</w:t>
      </w:r>
    </w:p>
    <w:p w:rsidR="001654FC" w:rsidRDefault="00C47472" w:rsidP="001654FC">
      <w:pPr>
        <w:pStyle w:val="Paragrafoelenco"/>
        <w:numPr>
          <w:ilvl w:val="0"/>
          <w:numId w:val="5"/>
        </w:numPr>
        <w:jc w:val="both"/>
        <w:rPr>
          <w:color w:val="auto"/>
        </w:rPr>
      </w:pPr>
      <w:r w:rsidRPr="00C47472">
        <w:rPr>
          <w:color w:val="auto"/>
        </w:rPr>
        <w:t>È p</w:t>
      </w:r>
      <w:r>
        <w:rPr>
          <w:color w:val="auto"/>
        </w:rPr>
        <w:t>ossibile che i nostri percorsi di fede non sfocino mai in un autentico incontro con il Signore. I nostri cammini ecclesiali e parrocchiali educano a questo incontro? Come? Come favorirlo ancora meglio?</w:t>
      </w:r>
    </w:p>
    <w:p w:rsidR="00C47472" w:rsidRDefault="00C47472" w:rsidP="00C47472">
      <w:pPr>
        <w:pStyle w:val="Paragrafoelenco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Sappiamo che, come già ci aveva invitato a considerare il Beato Paolo VI,  si è più propensi ad ascoltare i testimoni che non i maestri. Questo, credo, sia ancor più vero per i giovani. È possibile recuperare il valore della </w:t>
      </w:r>
      <w:r w:rsidRPr="00C47472">
        <w:rPr>
          <w:i/>
          <w:color w:val="auto"/>
        </w:rPr>
        <w:t>narrazione</w:t>
      </w:r>
      <w:r>
        <w:rPr>
          <w:color w:val="auto"/>
        </w:rPr>
        <w:t xml:space="preserve"> del nostro </w:t>
      </w:r>
      <w:r w:rsidRPr="00C47472">
        <w:rPr>
          <w:b/>
          <w:i/>
          <w:color w:val="auto"/>
        </w:rPr>
        <w:t>personale incontro</w:t>
      </w:r>
      <w:r>
        <w:rPr>
          <w:color w:val="auto"/>
        </w:rPr>
        <w:t xml:space="preserve"> con Gesù (se c’è stato) nel cammino di evangelizzazione delle nuove generazioni?</w:t>
      </w:r>
    </w:p>
    <w:p w:rsidR="008E154B" w:rsidRDefault="008E154B" w:rsidP="00C47472">
      <w:pPr>
        <w:ind w:firstLine="0"/>
        <w:jc w:val="both"/>
        <w:rPr>
          <w:b/>
          <w:smallCaps/>
          <w:color w:val="auto"/>
        </w:rPr>
      </w:pPr>
    </w:p>
    <w:p w:rsidR="008E154B" w:rsidRDefault="008E154B" w:rsidP="00C47472">
      <w:pPr>
        <w:ind w:firstLine="0"/>
        <w:jc w:val="both"/>
        <w:rPr>
          <w:b/>
          <w:smallCaps/>
          <w:color w:val="auto"/>
        </w:rPr>
      </w:pPr>
    </w:p>
    <w:p w:rsidR="00922462" w:rsidRDefault="00922462" w:rsidP="00C47472">
      <w:pPr>
        <w:ind w:firstLine="0"/>
        <w:jc w:val="both"/>
        <w:rPr>
          <w:b/>
          <w:smallCaps/>
          <w:color w:val="auto"/>
        </w:rPr>
      </w:pPr>
    </w:p>
    <w:p w:rsidR="00922462" w:rsidRDefault="00922462" w:rsidP="00C47472">
      <w:pPr>
        <w:ind w:firstLine="0"/>
        <w:jc w:val="both"/>
        <w:rPr>
          <w:b/>
          <w:smallCaps/>
          <w:color w:val="auto"/>
        </w:rPr>
      </w:pPr>
    </w:p>
    <w:p w:rsidR="00922462" w:rsidRDefault="00922462" w:rsidP="00C47472">
      <w:pPr>
        <w:ind w:firstLine="0"/>
        <w:jc w:val="both"/>
        <w:rPr>
          <w:b/>
          <w:smallCaps/>
          <w:color w:val="auto"/>
        </w:rPr>
      </w:pPr>
    </w:p>
    <w:p w:rsidR="00A27CAA" w:rsidRDefault="00A27CAA" w:rsidP="00C47472">
      <w:pPr>
        <w:ind w:firstLine="0"/>
        <w:jc w:val="both"/>
        <w:rPr>
          <w:b/>
          <w:smallCaps/>
          <w:color w:val="auto"/>
        </w:rPr>
      </w:pPr>
      <w:r w:rsidRPr="00C47472">
        <w:rPr>
          <w:b/>
          <w:smallCaps/>
          <w:color w:val="auto"/>
        </w:rPr>
        <w:lastRenderedPageBreak/>
        <w:t>Preghiera conclusiva</w:t>
      </w:r>
    </w:p>
    <w:p w:rsidR="00C47472" w:rsidRPr="00C47472" w:rsidRDefault="00C47472" w:rsidP="00C47472">
      <w:pPr>
        <w:ind w:firstLine="0"/>
        <w:jc w:val="both"/>
        <w:rPr>
          <w:color w:val="auto"/>
        </w:rPr>
      </w:pP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Signore,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noi ti ringraziamo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perch</w:t>
      </w:r>
      <w:r w:rsidRPr="00922462">
        <w:rPr>
          <w:rFonts w:eastAsia="Times New Roman"/>
          <w:i/>
          <w:color w:val="auto"/>
          <w:szCs w:val="24"/>
        </w:rPr>
        <w:t>é ci hai riuniti alla tua presenza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per farci ascoltare la tua parola: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in essa tu ci riveli il tuo amore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e ci fai conoscere la tua volont</w:t>
      </w:r>
      <w:r w:rsidRPr="00922462">
        <w:rPr>
          <w:rFonts w:eastAsia="Times New Roman"/>
          <w:i/>
          <w:color w:val="auto"/>
          <w:szCs w:val="24"/>
        </w:rPr>
        <w:t>à.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Fa’ tacere in noi ogni altra voce che non sia la tua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e affinch</w:t>
      </w:r>
      <w:r w:rsidRPr="00922462">
        <w:rPr>
          <w:rFonts w:eastAsia="Times New Roman"/>
          <w:i/>
          <w:color w:val="auto"/>
          <w:szCs w:val="24"/>
        </w:rPr>
        <w:t>é non troviamo condanna nella tua parola,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letta ma non accolta,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meditata ma non amata,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pregata ma non custodita,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contemplata ma non realizzata,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manda il tuo Spirito santo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ad aprire le nostre menti e a guarire i nostri cuori.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Solo cos</w:t>
      </w:r>
      <w:r w:rsidRPr="00922462">
        <w:rPr>
          <w:rFonts w:eastAsia="Times New Roman"/>
          <w:i/>
          <w:color w:val="auto"/>
          <w:szCs w:val="24"/>
        </w:rPr>
        <w:t>ì il nostro incontro con la tua parola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sar</w:t>
      </w:r>
      <w:r w:rsidRPr="00922462">
        <w:rPr>
          <w:rFonts w:eastAsia="Times New Roman"/>
          <w:i/>
          <w:color w:val="auto"/>
          <w:szCs w:val="24"/>
        </w:rPr>
        <w:t>à rinnovamento dell’alleanza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nella comunione con te e il Figlio e lo Spirito santo,</w:t>
      </w:r>
    </w:p>
    <w:p w:rsidR="00A27CAA" w:rsidRPr="00922462" w:rsidRDefault="00A27CAA" w:rsidP="00A27CAA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  <w:r w:rsidRPr="00922462">
        <w:rPr>
          <w:i/>
          <w:color w:val="auto"/>
          <w:szCs w:val="24"/>
        </w:rPr>
        <w:t>Dio benedetto nei secoli dei secoli.</w:t>
      </w:r>
    </w:p>
    <w:p w:rsidR="00A27CAA" w:rsidRPr="00922462" w:rsidRDefault="00A27CAA" w:rsidP="00A27CAA">
      <w:pPr>
        <w:ind w:firstLine="0"/>
        <w:rPr>
          <w:b/>
          <w:i/>
          <w:smallCaps/>
          <w:color w:val="auto"/>
          <w:szCs w:val="24"/>
        </w:rPr>
      </w:pPr>
      <w:r w:rsidRPr="00922462">
        <w:rPr>
          <w:i/>
          <w:color w:val="auto"/>
          <w:szCs w:val="24"/>
        </w:rPr>
        <w:t>Amen.</w:t>
      </w:r>
    </w:p>
    <w:p w:rsidR="00A27CAA" w:rsidRPr="00922462" w:rsidRDefault="00A27CAA" w:rsidP="00933BB4">
      <w:pPr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Cs w:val="24"/>
        </w:rPr>
      </w:pPr>
    </w:p>
    <w:p w:rsidR="005501E7" w:rsidRPr="0086425F" w:rsidRDefault="00C47472" w:rsidP="00C47472">
      <w:pPr>
        <w:ind w:firstLine="0"/>
        <w:jc w:val="right"/>
        <w:rPr>
          <w:color w:val="auto"/>
        </w:rPr>
      </w:pPr>
      <w:r>
        <w:rPr>
          <w:color w:val="auto"/>
        </w:rPr>
        <w:t>Don Salvatore Tardio</w:t>
      </w:r>
    </w:p>
    <w:sectPr w:rsidR="005501E7" w:rsidRPr="0086425F" w:rsidSect="00CB5B7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B3" w:rsidRDefault="009674B3" w:rsidP="001C50DB">
      <w:r>
        <w:separator/>
      </w:r>
    </w:p>
  </w:endnote>
  <w:endnote w:type="continuationSeparator" w:id="1">
    <w:p w:rsidR="009674B3" w:rsidRDefault="009674B3" w:rsidP="001C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v_SBL_Hbr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35844"/>
      <w:docPartObj>
        <w:docPartGallery w:val="Page Numbers (Bottom of Page)"/>
        <w:docPartUnique/>
      </w:docPartObj>
    </w:sdtPr>
    <w:sdtContent>
      <w:p w:rsidR="001F1F0E" w:rsidRDefault="007A2786">
        <w:pPr>
          <w:pStyle w:val="Pidipagina"/>
          <w:jc w:val="right"/>
        </w:pPr>
        <w:r>
          <w:fldChar w:fldCharType="begin"/>
        </w:r>
        <w:r w:rsidR="001F1F0E">
          <w:instrText>PAGE   \* MERGEFORMAT</w:instrText>
        </w:r>
        <w:r>
          <w:fldChar w:fldCharType="separate"/>
        </w:r>
        <w:r w:rsidR="000D2AD8">
          <w:rPr>
            <w:noProof/>
          </w:rPr>
          <w:t>4</w:t>
        </w:r>
        <w:r>
          <w:fldChar w:fldCharType="end"/>
        </w:r>
      </w:p>
    </w:sdtContent>
  </w:sdt>
  <w:p w:rsidR="001F1F0E" w:rsidRDefault="001F1F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B3" w:rsidRDefault="009674B3" w:rsidP="001C50DB">
      <w:r>
        <w:separator/>
      </w:r>
    </w:p>
  </w:footnote>
  <w:footnote w:type="continuationSeparator" w:id="1">
    <w:p w:rsidR="009674B3" w:rsidRDefault="009674B3" w:rsidP="001C50DB">
      <w:r>
        <w:continuationSeparator/>
      </w:r>
    </w:p>
  </w:footnote>
  <w:footnote w:id="2">
    <w:p w:rsidR="001C50DB" w:rsidRPr="00777B56" w:rsidRDefault="001C50DB" w:rsidP="001C50DB">
      <w:pPr>
        <w:pStyle w:val="Testonotaapidipagina"/>
        <w:jc w:val="both"/>
        <w:rPr>
          <w:color w:val="auto"/>
        </w:rPr>
      </w:pPr>
      <w:r w:rsidRPr="00777B56">
        <w:rPr>
          <w:rStyle w:val="Rimandonotaapidipagina"/>
          <w:color w:val="auto"/>
        </w:rPr>
        <w:footnoteRef/>
      </w:r>
      <w:r w:rsidRPr="00777B56">
        <w:rPr>
          <w:smallCaps/>
          <w:color w:val="auto"/>
        </w:rPr>
        <w:t>Dumoulin</w:t>
      </w:r>
      <w:r w:rsidRPr="00777B56">
        <w:rPr>
          <w:color w:val="auto"/>
        </w:rPr>
        <w:t xml:space="preserve"> P., </w:t>
      </w:r>
      <w:r w:rsidRPr="00777B56">
        <w:rPr>
          <w:i/>
          <w:color w:val="auto"/>
        </w:rPr>
        <w:t>Giovanni. Il Vangelo dei Segni. Il Vangelo dell’ora</w:t>
      </w:r>
      <w:r w:rsidRPr="00777B56">
        <w:rPr>
          <w:color w:val="auto"/>
        </w:rPr>
        <w:t>, EDB, Bologna 2016, p.7.</w:t>
      </w:r>
    </w:p>
  </w:footnote>
  <w:footnote w:id="3">
    <w:p w:rsidR="00777B56" w:rsidRPr="009161D6" w:rsidRDefault="00777B56" w:rsidP="0086425F">
      <w:pPr>
        <w:pStyle w:val="Testonotaapidipagina"/>
        <w:jc w:val="both"/>
        <w:rPr>
          <w:color w:val="auto"/>
        </w:rPr>
      </w:pPr>
      <w:r w:rsidRPr="0086425F">
        <w:rPr>
          <w:rStyle w:val="Rimandonotaapidipagina"/>
          <w:color w:val="auto"/>
        </w:rPr>
        <w:footnoteRef/>
      </w:r>
      <w:r w:rsidRPr="0086425F">
        <w:rPr>
          <w:smallCaps/>
          <w:color w:val="auto"/>
        </w:rPr>
        <w:t>Considerate questo tempo. Discernere la Pastorale giovanile tra fede e vocazione</w:t>
      </w:r>
      <w:r w:rsidRPr="0086425F">
        <w:rPr>
          <w:color w:val="auto"/>
        </w:rPr>
        <w:t xml:space="preserve">. In </w:t>
      </w:r>
      <w:r w:rsidRPr="009161D6">
        <w:rPr>
          <w:color w:val="auto"/>
        </w:rPr>
        <w:t>preparazione al Sinodo dei giovani 2018.</w:t>
      </w:r>
    </w:p>
  </w:footnote>
  <w:footnote w:id="4">
    <w:p w:rsidR="00AE7041" w:rsidRPr="00AE7041" w:rsidRDefault="00AE7041" w:rsidP="00AE7041">
      <w:pPr>
        <w:pStyle w:val="Testonotaapidipagina"/>
        <w:jc w:val="both"/>
        <w:rPr>
          <w:color w:val="auto"/>
        </w:rPr>
      </w:pPr>
      <w:r w:rsidRPr="00AE7041">
        <w:rPr>
          <w:rStyle w:val="Rimandonotaapidipagina"/>
          <w:color w:val="auto"/>
        </w:rPr>
        <w:footnoteRef/>
      </w:r>
      <w:r>
        <w:rPr>
          <w:color w:val="auto"/>
        </w:rPr>
        <w:t xml:space="preserve"> Del Vangelo di Giovanni vi sono tantissime strutture letterarie. Alcuni s</w:t>
      </w:r>
      <w:r w:rsidR="008E154B">
        <w:rPr>
          <w:color w:val="auto"/>
        </w:rPr>
        <w:t xml:space="preserve">eguono gli indizi cronologico- </w:t>
      </w:r>
      <w:r>
        <w:rPr>
          <w:color w:val="auto"/>
        </w:rPr>
        <w:t xml:space="preserve">geografici, altri quelli logici e tematici, altri quelli ciclici, altri </w:t>
      </w:r>
      <w:r w:rsidR="008E154B">
        <w:rPr>
          <w:color w:val="auto"/>
        </w:rPr>
        <w:t xml:space="preserve">ancora </w:t>
      </w:r>
      <w:r>
        <w:rPr>
          <w:color w:val="auto"/>
        </w:rPr>
        <w:t>gli indizi simbolici ec… D.Mollat</w:t>
      </w:r>
      <w:r w:rsidR="008E154B">
        <w:rPr>
          <w:color w:val="auto"/>
        </w:rPr>
        <w:t xml:space="preserve"> e </w:t>
      </w:r>
      <w:r w:rsidR="00FB5DBD">
        <w:rPr>
          <w:color w:val="auto"/>
        </w:rPr>
        <w:t xml:space="preserve">P. </w:t>
      </w:r>
      <w:r w:rsidR="008E154B">
        <w:rPr>
          <w:color w:val="auto"/>
        </w:rPr>
        <w:t>Dumoulin strutturano il Vangelo in base ad un progetto liturgico seguendo il filo delle feste che scandiscono l’intero racconto.</w:t>
      </w:r>
    </w:p>
  </w:footnote>
  <w:footnote w:id="5">
    <w:p w:rsidR="009161D6" w:rsidRPr="009161D6" w:rsidRDefault="009161D6" w:rsidP="0086425F">
      <w:pPr>
        <w:pStyle w:val="Testonotaapidipagina"/>
        <w:jc w:val="both"/>
        <w:rPr>
          <w:color w:val="auto"/>
        </w:rPr>
      </w:pPr>
      <w:r w:rsidRPr="009161D6">
        <w:rPr>
          <w:rStyle w:val="Rimandonotaapidipagina"/>
          <w:color w:val="auto"/>
        </w:rPr>
        <w:footnoteRef/>
      </w:r>
      <w:r w:rsidRPr="009161D6">
        <w:rPr>
          <w:color w:val="auto"/>
        </w:rPr>
        <w:t xml:space="preserve"> Genere letterario conosciuto anche nell’AT: il capo famiglia quando sente vicina la sua morte, raduna </w:t>
      </w:r>
      <w:r w:rsidR="007C28E9">
        <w:rPr>
          <w:color w:val="auto"/>
        </w:rPr>
        <w:t>i suoi e consegna loro quanto ha di più caro. Può essere determinato come una sorta di testamento.</w:t>
      </w:r>
    </w:p>
  </w:footnote>
  <w:footnote w:id="6">
    <w:p w:rsidR="0086425F" w:rsidRPr="00EC1EAF" w:rsidRDefault="0086425F" w:rsidP="0086425F">
      <w:pPr>
        <w:pStyle w:val="Testonotaapidipagina"/>
        <w:jc w:val="both"/>
      </w:pPr>
      <w:r>
        <w:rPr>
          <w:rStyle w:val="Rimandonotaapidipagina"/>
        </w:rPr>
        <w:footnoteRef/>
      </w:r>
      <w:r w:rsidR="001F1F0E">
        <w:rPr>
          <w:color w:val="000000"/>
          <w:szCs w:val="24"/>
        </w:rPr>
        <w:t>In verità</w:t>
      </w:r>
      <w:r>
        <w:rPr>
          <w:color w:val="000000"/>
          <w:szCs w:val="24"/>
        </w:rPr>
        <w:t xml:space="preserve"> eravamo già stati ricollegati</w:t>
      </w:r>
      <w:r w:rsidR="001F1F0E">
        <w:rPr>
          <w:color w:val="000000"/>
          <w:szCs w:val="24"/>
        </w:rPr>
        <w:t xml:space="preserve"> al racconto della</w:t>
      </w:r>
      <w:r>
        <w:rPr>
          <w:color w:val="000000"/>
          <w:szCs w:val="24"/>
        </w:rPr>
        <w:t xml:space="preserve"> creazione fin dalla prima parola del IV Vangelo</w:t>
      </w:r>
      <w:r w:rsidR="001F1F0E">
        <w:rPr>
          <w:color w:val="000000"/>
          <w:szCs w:val="24"/>
        </w:rPr>
        <w:t xml:space="preserve"> (Gv 1,1)</w:t>
      </w:r>
      <w:r>
        <w:rPr>
          <w:color w:val="000000"/>
          <w:szCs w:val="24"/>
        </w:rPr>
        <w:t xml:space="preserve"> dove l’evangelista usa la stessa espressione di Genesi </w:t>
      </w:r>
      <w:r w:rsidR="00706299">
        <w:rPr>
          <w:color w:val="000000"/>
          <w:szCs w:val="24"/>
        </w:rPr>
        <w:t>1</w:t>
      </w:r>
      <w:r w:rsidR="00FB5DBD">
        <w:rPr>
          <w:color w:val="000000"/>
          <w:szCs w:val="24"/>
        </w:rPr>
        <w:t>,</w:t>
      </w:r>
      <w:r>
        <w:rPr>
          <w:color w:val="000000"/>
          <w:szCs w:val="24"/>
        </w:rPr>
        <w:t>1</w:t>
      </w:r>
      <w:r w:rsidRPr="00E71646">
        <w:rPr>
          <w:color w:val="000000"/>
          <w:szCs w:val="24"/>
        </w:rPr>
        <w:t xml:space="preserve">: </w:t>
      </w:r>
      <w:r w:rsidRPr="00E71646">
        <w:rPr>
          <w:color w:val="auto"/>
        </w:rPr>
        <w:t>Ἐ</w:t>
      </w:r>
      <w:r w:rsidRPr="00E71646">
        <w:rPr>
          <w:rFonts w:ascii="Georgia" w:hAnsi="Georgia"/>
          <w:color w:val="auto"/>
        </w:rPr>
        <w:t>ν</w:t>
      </w:r>
      <w:r w:rsidRPr="00E71646">
        <w:rPr>
          <w:color w:val="auto"/>
        </w:rPr>
        <w:t>ἀ</w:t>
      </w:r>
      <w:r w:rsidRPr="00E71646">
        <w:rPr>
          <w:rFonts w:ascii="Georgia" w:hAnsi="Georgia"/>
          <w:color w:val="auto"/>
        </w:rPr>
        <w:t>ρχ</w:t>
      </w:r>
      <w:r w:rsidRPr="00E71646">
        <w:rPr>
          <w:color w:val="auto"/>
        </w:rPr>
        <w:t>ῇ</w:t>
      </w:r>
      <w:r w:rsidRPr="00E71646">
        <w:rPr>
          <w:rFonts w:ascii="Georgia" w:hAnsi="Georgia"/>
          <w:color w:val="auto"/>
        </w:rPr>
        <w:t> </w:t>
      </w:r>
      <w:r w:rsidRPr="00E71646">
        <w:rPr>
          <w:color w:val="auto"/>
        </w:rPr>
        <w:t>che traduce l’ebraico</w:t>
      </w:r>
      <w:r w:rsidRPr="00E71646">
        <w:rPr>
          <w:rFonts w:ascii="Conv_SBL_Hbrw" w:hAnsi="Conv_SBL_Hbrw"/>
          <w:color w:val="auto"/>
          <w:sz w:val="23"/>
          <w:szCs w:val="27"/>
        </w:rPr>
        <w:t>בְּרֵאשִׁ֖ית </w:t>
      </w:r>
      <w:r w:rsidRPr="00E71646">
        <w:rPr>
          <w:color w:val="auto"/>
          <w:szCs w:val="27"/>
        </w:rPr>
        <w:t>(</w:t>
      </w:r>
      <w:r w:rsidRPr="00E71646">
        <w:rPr>
          <w:i/>
          <w:color w:val="auto"/>
          <w:szCs w:val="27"/>
        </w:rPr>
        <w:t>In Principio</w:t>
      </w:r>
      <w:r w:rsidRPr="00E71646">
        <w:rPr>
          <w:color w:val="auto"/>
          <w:szCs w:val="27"/>
        </w:rPr>
        <w:t>…).Eppur vero</w:t>
      </w:r>
      <w:r w:rsidR="001F1F0E" w:rsidRPr="00E71646">
        <w:rPr>
          <w:color w:val="auto"/>
          <w:szCs w:val="27"/>
        </w:rPr>
        <w:t>,</w:t>
      </w:r>
      <w:r w:rsidRPr="00E71646">
        <w:rPr>
          <w:color w:val="auto"/>
          <w:szCs w:val="27"/>
        </w:rPr>
        <w:t xml:space="preserve"> però</w:t>
      </w:r>
      <w:r w:rsidR="001F1F0E" w:rsidRPr="00E71646">
        <w:rPr>
          <w:color w:val="auto"/>
          <w:szCs w:val="27"/>
        </w:rPr>
        <w:t>,</w:t>
      </w:r>
      <w:r w:rsidRPr="00E71646">
        <w:rPr>
          <w:color w:val="auto"/>
          <w:szCs w:val="27"/>
        </w:rPr>
        <w:t xml:space="preserve"> che l’</w:t>
      </w:r>
      <w:r w:rsidR="00EC1EAF" w:rsidRPr="00E71646">
        <w:rPr>
          <w:i/>
          <w:color w:val="auto"/>
          <w:szCs w:val="27"/>
        </w:rPr>
        <w:t>In Principio</w:t>
      </w:r>
      <w:r w:rsidR="00EC1EAF" w:rsidRPr="00E71646">
        <w:rPr>
          <w:color w:val="auto"/>
          <w:szCs w:val="27"/>
        </w:rPr>
        <w:t xml:space="preserve">di Genesi </w:t>
      </w:r>
      <w:r w:rsidR="001F1F0E" w:rsidRPr="00E71646">
        <w:rPr>
          <w:color w:val="auto"/>
          <w:szCs w:val="27"/>
        </w:rPr>
        <w:t>si riferisce all’inizio del tempo mentre quello giovanneo</w:t>
      </w:r>
      <w:r w:rsidR="001F1F0E">
        <w:rPr>
          <w:color w:val="auto"/>
          <w:szCs w:val="27"/>
          <w:shd w:val="clear" w:color="auto" w:fill="FDFBF3"/>
        </w:rPr>
        <w:t xml:space="preserve"> al tempo senza </w:t>
      </w:r>
      <w:r w:rsidR="001F1F0E" w:rsidRPr="00E71646">
        <w:rPr>
          <w:color w:val="auto"/>
          <w:szCs w:val="27"/>
        </w:rPr>
        <w:t>tempo</w:t>
      </w:r>
      <w:r w:rsidR="00706299" w:rsidRPr="00E71646">
        <w:rPr>
          <w:color w:val="auto"/>
          <w:szCs w:val="27"/>
        </w:rPr>
        <w:t>,</w:t>
      </w:r>
      <w:r w:rsidR="001F1F0E" w:rsidRPr="00E71646">
        <w:rPr>
          <w:color w:val="auto"/>
          <w:szCs w:val="27"/>
        </w:rPr>
        <w:t>cioèall’eternità</w:t>
      </w:r>
      <w:r w:rsidR="001F1F0E">
        <w:rPr>
          <w:color w:val="auto"/>
          <w:szCs w:val="27"/>
          <w:shd w:val="clear" w:color="auto" w:fill="FDFBF3"/>
        </w:rPr>
        <w:t>.</w:t>
      </w:r>
    </w:p>
  </w:footnote>
  <w:footnote w:id="7">
    <w:p w:rsidR="001A3C9D" w:rsidRPr="001A3C9D" w:rsidRDefault="001A3C9D" w:rsidP="001A3C9D">
      <w:pPr>
        <w:pStyle w:val="Testonotaapidipagina"/>
        <w:jc w:val="both"/>
        <w:rPr>
          <w:color w:val="auto"/>
        </w:rPr>
      </w:pPr>
      <w:r w:rsidRPr="001A3C9D">
        <w:rPr>
          <w:rStyle w:val="Rimandonotaapidipagina"/>
          <w:color w:val="auto"/>
        </w:rPr>
        <w:footnoteRef/>
      </w:r>
      <w:r>
        <w:rPr>
          <w:color w:val="auto"/>
        </w:rPr>
        <w:t>È usato 132 volte nel N.T., 17 delle quali nel Vangelo di Gv.</w:t>
      </w:r>
    </w:p>
  </w:footnote>
  <w:footnote w:id="8">
    <w:p w:rsidR="001A3C9D" w:rsidRDefault="001A3C9D">
      <w:pPr>
        <w:pStyle w:val="Testonotaapidipagina"/>
      </w:pPr>
      <w:r w:rsidRPr="001A3C9D">
        <w:rPr>
          <w:rStyle w:val="Rimandonotaapidipagina"/>
          <w:color w:val="auto"/>
        </w:rPr>
        <w:footnoteRef/>
      </w:r>
      <w:r w:rsidRPr="001A3C9D">
        <w:rPr>
          <w:color w:val="auto"/>
        </w:rPr>
        <w:t xml:space="preserve"> Ricorre 58 volte in tutto in N.T., 24 delle quali in Gv.</w:t>
      </w:r>
    </w:p>
  </w:footnote>
  <w:footnote w:id="9">
    <w:p w:rsidR="005D40AD" w:rsidRDefault="005D40AD">
      <w:pPr>
        <w:pStyle w:val="Testonotaapidipagina"/>
      </w:pPr>
      <w:r w:rsidRPr="005D40AD">
        <w:rPr>
          <w:rStyle w:val="Rimandonotaapidipagina"/>
          <w:color w:val="auto"/>
        </w:rPr>
        <w:footnoteRef/>
      </w:r>
      <w:r w:rsidRPr="005D40AD">
        <w:rPr>
          <w:color w:val="auto"/>
        </w:rPr>
        <w:t xml:space="preserve"> In tutto </w:t>
      </w:r>
      <w:r w:rsidR="00FB5DBD">
        <w:rPr>
          <w:color w:val="auto"/>
        </w:rPr>
        <w:t>il</w:t>
      </w:r>
      <w:r w:rsidR="00FB5DBD" w:rsidRPr="005D40AD">
        <w:rPr>
          <w:color w:val="auto"/>
        </w:rPr>
        <w:t xml:space="preserve"> NT</w:t>
      </w:r>
      <w:r w:rsidRPr="005D40AD">
        <w:rPr>
          <w:color w:val="auto"/>
        </w:rPr>
        <w:t>ricorre 449</w:t>
      </w:r>
      <w:r w:rsidR="00FB5DBD">
        <w:rPr>
          <w:color w:val="auto"/>
        </w:rPr>
        <w:t xml:space="preserve"> volte.</w:t>
      </w:r>
    </w:p>
  </w:footnote>
  <w:footnote w:id="10">
    <w:p w:rsidR="000A44BD" w:rsidRDefault="000A44BD" w:rsidP="000A44BD">
      <w:pPr>
        <w:pStyle w:val="Testonotaapidipagina"/>
        <w:jc w:val="both"/>
      </w:pPr>
      <w:r w:rsidRPr="000A44BD">
        <w:rPr>
          <w:rStyle w:val="Rimandonotaapidipagina"/>
          <w:color w:val="auto"/>
        </w:rPr>
        <w:footnoteRef/>
      </w:r>
      <w:r w:rsidRPr="000A44BD">
        <w:rPr>
          <w:color w:val="auto"/>
        </w:rPr>
        <w:t xml:space="preserve"> È il testo, più o meno fedele, di una lectio divina tenuta nella Pontificia Università Gregoriana da d. Massimo Grilli, docente di Sacra Scritturanella stessa Università, nel Marzo del 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353"/>
    <w:multiLevelType w:val="hybridMultilevel"/>
    <w:tmpl w:val="EA4E4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E80"/>
    <w:multiLevelType w:val="hybridMultilevel"/>
    <w:tmpl w:val="135AA6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6FB4"/>
    <w:multiLevelType w:val="hybridMultilevel"/>
    <w:tmpl w:val="50ECF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0A65"/>
    <w:multiLevelType w:val="hybridMultilevel"/>
    <w:tmpl w:val="E26E51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F3FC5"/>
    <w:multiLevelType w:val="hybridMultilevel"/>
    <w:tmpl w:val="384C3C12"/>
    <w:lvl w:ilvl="0" w:tplc="CF8850B8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54C"/>
    <w:rsid w:val="00003559"/>
    <w:rsid w:val="00077CB9"/>
    <w:rsid w:val="000A44BD"/>
    <w:rsid w:val="000D2AD8"/>
    <w:rsid w:val="0013666F"/>
    <w:rsid w:val="00152A09"/>
    <w:rsid w:val="0016054D"/>
    <w:rsid w:val="001654FC"/>
    <w:rsid w:val="001A3C9D"/>
    <w:rsid w:val="001C50DB"/>
    <w:rsid w:val="001F1F0E"/>
    <w:rsid w:val="0027570F"/>
    <w:rsid w:val="00291122"/>
    <w:rsid w:val="002B31C0"/>
    <w:rsid w:val="002B7496"/>
    <w:rsid w:val="002F338A"/>
    <w:rsid w:val="002F4815"/>
    <w:rsid w:val="002F6C95"/>
    <w:rsid w:val="00460F27"/>
    <w:rsid w:val="004A4B40"/>
    <w:rsid w:val="004F35ED"/>
    <w:rsid w:val="00545BE2"/>
    <w:rsid w:val="005501E7"/>
    <w:rsid w:val="005D40AD"/>
    <w:rsid w:val="00654BD5"/>
    <w:rsid w:val="006867C8"/>
    <w:rsid w:val="00690784"/>
    <w:rsid w:val="006F306D"/>
    <w:rsid w:val="006F398F"/>
    <w:rsid w:val="0070054C"/>
    <w:rsid w:val="00706299"/>
    <w:rsid w:val="0074774B"/>
    <w:rsid w:val="00777B56"/>
    <w:rsid w:val="007A2786"/>
    <w:rsid w:val="007C28E9"/>
    <w:rsid w:val="007F3AB5"/>
    <w:rsid w:val="00830049"/>
    <w:rsid w:val="0086425F"/>
    <w:rsid w:val="008E154B"/>
    <w:rsid w:val="009161D6"/>
    <w:rsid w:val="00922462"/>
    <w:rsid w:val="00933BB4"/>
    <w:rsid w:val="00941B56"/>
    <w:rsid w:val="009674B3"/>
    <w:rsid w:val="009C356E"/>
    <w:rsid w:val="009D6C44"/>
    <w:rsid w:val="00A27CAA"/>
    <w:rsid w:val="00A932CE"/>
    <w:rsid w:val="00A977E3"/>
    <w:rsid w:val="00AC0F10"/>
    <w:rsid w:val="00AE7041"/>
    <w:rsid w:val="00B40995"/>
    <w:rsid w:val="00B459DF"/>
    <w:rsid w:val="00B47A06"/>
    <w:rsid w:val="00B9270E"/>
    <w:rsid w:val="00B94C8D"/>
    <w:rsid w:val="00BA7BEF"/>
    <w:rsid w:val="00BF3AD7"/>
    <w:rsid w:val="00C24143"/>
    <w:rsid w:val="00C45605"/>
    <w:rsid w:val="00C47472"/>
    <w:rsid w:val="00CB425A"/>
    <w:rsid w:val="00CB5B79"/>
    <w:rsid w:val="00D75193"/>
    <w:rsid w:val="00DB65EE"/>
    <w:rsid w:val="00DF4B67"/>
    <w:rsid w:val="00E57776"/>
    <w:rsid w:val="00E71646"/>
    <w:rsid w:val="00E84C8E"/>
    <w:rsid w:val="00E90115"/>
    <w:rsid w:val="00EC1EAF"/>
    <w:rsid w:val="00F04A96"/>
    <w:rsid w:val="00F231FB"/>
    <w:rsid w:val="00F669E3"/>
    <w:rsid w:val="00F83CC2"/>
    <w:rsid w:val="00FB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B4"/>
    <w:pPr>
      <w:spacing w:after="0" w:line="240" w:lineRule="auto"/>
      <w:ind w:firstLine="709"/>
    </w:pPr>
    <w:rPr>
      <w:rFonts w:ascii="Times New Roman" w:hAnsi="Times New Roman" w:cs="Times New Roman"/>
      <w:color w:val="0F243E" w:themeColor="text2" w:themeShade="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3B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7C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0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50DB"/>
    <w:rPr>
      <w:rFonts w:ascii="Times New Roman" w:hAnsi="Times New Roman" w:cs="Times New Roman"/>
      <w:color w:val="0F243E" w:themeColor="text2" w:themeShade="8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50D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F1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F0E"/>
    <w:rPr>
      <w:rFonts w:ascii="Times New Roman" w:hAnsi="Times New Roman" w:cs="Times New Roman"/>
      <w:color w:val="0F243E" w:themeColor="text2" w:themeShade="8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F1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F0E"/>
    <w:rPr>
      <w:rFonts w:ascii="Times New Roman" w:hAnsi="Times New Roman" w:cs="Times New Roman"/>
      <w:color w:val="0F243E" w:themeColor="text2" w:themeShade="8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BD"/>
    <w:rPr>
      <w:rFonts w:ascii="Tahoma" w:hAnsi="Tahoma" w:cs="Tahoma"/>
      <w:color w:val="0F243E" w:themeColor="text2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B4"/>
    <w:pPr>
      <w:spacing w:after="0" w:line="240" w:lineRule="auto"/>
      <w:ind w:firstLine="709"/>
    </w:pPr>
    <w:rPr>
      <w:rFonts w:ascii="Times New Roman" w:hAnsi="Times New Roman" w:cs="Times New Roman"/>
      <w:color w:val="0F243E" w:themeColor="text2" w:themeShade="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3BB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7C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0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50DB"/>
    <w:rPr>
      <w:rFonts w:ascii="Times New Roman" w:hAnsi="Times New Roman" w:cs="Times New Roman"/>
      <w:color w:val="0F243E" w:themeColor="text2" w:themeShade="8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50D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F1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F0E"/>
    <w:rPr>
      <w:rFonts w:ascii="Times New Roman" w:hAnsi="Times New Roman" w:cs="Times New Roman"/>
      <w:color w:val="0F243E" w:themeColor="text2" w:themeShade="8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F1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F0E"/>
    <w:rPr>
      <w:rFonts w:ascii="Times New Roman" w:hAnsi="Times New Roman" w:cs="Times New Roman"/>
      <w:color w:val="0F243E" w:themeColor="text2" w:themeShade="8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DBD"/>
    <w:rPr>
      <w:rFonts w:ascii="Tahoma" w:hAnsi="Tahoma" w:cs="Tahoma"/>
      <w:color w:val="0F243E" w:themeColor="text2" w:themeShade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3524-C5B8-424F-A199-70336981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Utente</cp:lastModifiedBy>
  <cp:revision>25</cp:revision>
  <cp:lastPrinted>2017-07-28T07:49:00Z</cp:lastPrinted>
  <dcterms:created xsi:type="dcterms:W3CDTF">2017-07-18T08:37:00Z</dcterms:created>
  <dcterms:modified xsi:type="dcterms:W3CDTF">2017-09-01T09:50:00Z</dcterms:modified>
</cp:coreProperties>
</file>